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B9CE" w14:textId="501144C0"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402797">
        <w:rPr>
          <w:rFonts w:hint="eastAsia"/>
        </w:rPr>
        <w:t>4</w:t>
      </w:r>
      <w:r w:rsidRPr="00276F20">
        <w:tab/>
      </w:r>
      <w:r w:rsidRPr="00276F20">
        <w:rPr>
          <w:szCs w:val="24"/>
        </w:rPr>
        <w:t>R4-2</w:t>
      </w:r>
      <w:r w:rsidR="00A17D96">
        <w:rPr>
          <w:rFonts w:hint="eastAsia"/>
          <w:szCs w:val="24"/>
        </w:rPr>
        <w:t>50</w:t>
      </w:r>
      <w:r w:rsidR="006E15E4">
        <w:rPr>
          <w:rFonts w:hint="eastAsia"/>
          <w:szCs w:val="24"/>
        </w:rPr>
        <w:t>1905</w:t>
      </w:r>
    </w:p>
    <w:p w14:paraId="0CD203A2" w14:textId="63064E88" w:rsidR="00807E7A" w:rsidRPr="00276F20" w:rsidRDefault="00974C6D" w:rsidP="00807E7A">
      <w:pPr>
        <w:pStyle w:val="3GPPHeader"/>
      </w:pPr>
      <w:bookmarkStart w:id="1" w:name="OLE_LINK3"/>
      <w:bookmarkStart w:id="2" w:name="OLE_LINK4"/>
      <w:r w:rsidRPr="00974C6D">
        <w:t>Athens, GR, 17</w:t>
      </w:r>
      <w:r w:rsidRPr="00556E5F">
        <w:rPr>
          <w:vertAlign w:val="superscript"/>
        </w:rPr>
        <w:t>th</w:t>
      </w:r>
      <w:r w:rsidR="00556E5F">
        <w:rPr>
          <w:rFonts w:hint="eastAsia"/>
        </w:rPr>
        <w:t xml:space="preserve"> </w:t>
      </w:r>
      <w:r w:rsidRPr="00974C6D">
        <w:t>– 21</w:t>
      </w:r>
      <w:r w:rsidRPr="00556E5F">
        <w:rPr>
          <w:vertAlign w:val="superscript"/>
        </w:rPr>
        <w:t>st</w:t>
      </w:r>
      <w:r w:rsidR="00556E5F">
        <w:rPr>
          <w:rFonts w:hint="eastAsia"/>
        </w:rPr>
        <w:t xml:space="preserve"> </w:t>
      </w:r>
      <w:r w:rsidRPr="00974C6D">
        <w:t>February, 2025</w:t>
      </w:r>
    </w:p>
    <w:bookmarkEnd w:id="1"/>
    <w:bookmarkEnd w:id="2"/>
    <w:p w14:paraId="6FE211A0" w14:textId="77777777" w:rsidR="00807E7A" w:rsidRPr="00276F20" w:rsidRDefault="00807E7A" w:rsidP="00807E7A">
      <w:pPr>
        <w:pStyle w:val="3GPPHeader"/>
      </w:pPr>
    </w:p>
    <w:p w14:paraId="4ECB14AB" w14:textId="02ED8D9C" w:rsidR="00807E7A" w:rsidRPr="00276F20" w:rsidRDefault="00807E7A" w:rsidP="00807E7A">
      <w:pPr>
        <w:pStyle w:val="3GPPHeader"/>
        <w:rPr>
          <w:sz w:val="22"/>
        </w:rPr>
      </w:pPr>
      <w:r w:rsidRPr="00276F20">
        <w:rPr>
          <w:sz w:val="22"/>
        </w:rPr>
        <w:t>Agenda Item:</w:t>
      </w:r>
      <w:r w:rsidRPr="00276F20">
        <w:rPr>
          <w:sz w:val="22"/>
        </w:rPr>
        <w:tab/>
      </w:r>
      <w:r w:rsidR="005A1F0B">
        <w:rPr>
          <w:rFonts w:hint="eastAsia"/>
          <w:sz w:val="22"/>
        </w:rPr>
        <w:t>7</w:t>
      </w:r>
      <w:r w:rsidR="00617253">
        <w:rPr>
          <w:rFonts w:hint="eastAsia"/>
          <w:sz w:val="22"/>
        </w:rPr>
        <w:t>.1</w:t>
      </w:r>
      <w:r w:rsidR="009A0AC8">
        <w:rPr>
          <w:rFonts w:hint="eastAsia"/>
          <w:sz w:val="22"/>
        </w:rPr>
        <w:t>8</w:t>
      </w:r>
      <w:r w:rsidR="00617253">
        <w:rPr>
          <w:rFonts w:hint="eastAsia"/>
          <w:sz w:val="22"/>
        </w:rPr>
        <w:t>.2</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A5954AA"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 xml:space="preserve">n MMSE-IRC receiver </w:t>
      </w:r>
      <w:r w:rsidR="0048435D">
        <w:rPr>
          <w:rFonts w:hint="eastAsia"/>
          <w:sz w:val="22"/>
        </w:rPr>
        <w:t xml:space="preserve">for </w:t>
      </w:r>
      <w:r w:rsidR="00611583">
        <w:rPr>
          <w:rFonts w:hint="eastAsia"/>
          <w:sz w:val="22"/>
        </w:rPr>
        <w:t xml:space="preserve">interference </w:t>
      </w:r>
      <w:r w:rsidR="00D77E1D">
        <w:rPr>
          <w:rFonts w:hint="eastAsia"/>
          <w:sz w:val="22"/>
        </w:rPr>
        <w:t>mitigation</w:t>
      </w:r>
      <w:r w:rsidR="0010319F">
        <w:rPr>
          <w:rFonts w:hint="eastAsia"/>
          <w:sz w:val="22"/>
        </w:rPr>
        <w:t xml:space="preserve"> with 8Rx</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0097A41E" w14:textId="71A41B62" w:rsidR="00682D45" w:rsidRDefault="00E85100">
      <w:r>
        <w:rPr>
          <w:rFonts w:hint="eastAsia"/>
        </w:rPr>
        <w:t xml:space="preserve">Following the objectives of the WID, companies </w:t>
      </w:r>
      <w:r w:rsidR="00306C52">
        <w:rPr>
          <w:rFonts w:hint="eastAsia"/>
        </w:rPr>
        <w:t xml:space="preserve">have reached </w:t>
      </w:r>
      <w:r w:rsidR="000A4BE3">
        <w:rPr>
          <w:rFonts w:hint="eastAsia"/>
        </w:rPr>
        <w:t>several</w:t>
      </w:r>
      <w:r w:rsidR="001A7B1B">
        <w:rPr>
          <w:rFonts w:hint="eastAsia"/>
        </w:rPr>
        <w:t xml:space="preserve"> agreements</w:t>
      </w:r>
      <w:r w:rsidR="000A4BE3">
        <w:rPr>
          <w:rFonts w:hint="eastAsia"/>
        </w:rPr>
        <w:t xml:space="preserve"> below</w:t>
      </w:r>
      <w:r w:rsidR="00AA4B86">
        <w:rPr>
          <w:rFonts w:hint="eastAsia"/>
        </w:rPr>
        <w:t xml:space="preserve"> with respect to the test scope</w:t>
      </w:r>
      <w:r w:rsidR="001A7B1B">
        <w:rPr>
          <w:rFonts w:hint="eastAsia"/>
        </w:rPr>
        <w:t>:</w:t>
      </w:r>
    </w:p>
    <w:tbl>
      <w:tblPr>
        <w:tblStyle w:val="TableGrid"/>
        <w:tblW w:w="0" w:type="auto"/>
        <w:tblLook w:val="04A0" w:firstRow="1" w:lastRow="0" w:firstColumn="1" w:lastColumn="0" w:noHBand="0" w:noVBand="1"/>
      </w:tblPr>
      <w:tblGrid>
        <w:gridCol w:w="9350"/>
      </w:tblGrid>
      <w:tr w:rsidR="001A7B1B" w14:paraId="0B5DA7B9" w14:textId="77777777" w:rsidTr="001A7B1B">
        <w:tc>
          <w:tcPr>
            <w:tcW w:w="9350" w:type="dxa"/>
          </w:tcPr>
          <w:p w14:paraId="3643C169" w14:textId="77777777" w:rsidR="005905BC" w:rsidRPr="00297414" w:rsidRDefault="005905BC" w:rsidP="005905BC">
            <w:pPr>
              <w:rPr>
                <w:b/>
                <w:u w:val="single"/>
              </w:rPr>
            </w:pPr>
            <w:r w:rsidRPr="00297414">
              <w:rPr>
                <w:b/>
                <w:u w:val="single"/>
              </w:rPr>
              <w:t>Test scope</w:t>
            </w:r>
          </w:p>
          <w:p w14:paraId="605FA306" w14:textId="60CC2CBD" w:rsidR="005905BC" w:rsidRPr="00297414" w:rsidRDefault="005905BC" w:rsidP="005905BC">
            <w:pPr>
              <w:pStyle w:val="ListParagraph"/>
              <w:numPr>
                <w:ilvl w:val="0"/>
                <w:numId w:val="15"/>
              </w:numPr>
              <w:snapToGrid w:val="0"/>
              <w:spacing w:before="60" w:after="60"/>
              <w:ind w:left="284" w:hanging="284"/>
              <w:contextualSpacing w:val="0"/>
              <w:rPr>
                <w:rFonts w:eastAsia="SimSun"/>
              </w:rPr>
            </w:pPr>
            <w:r w:rsidRPr="00297414">
              <w:rPr>
                <w:rFonts w:eastAsia="SimSun"/>
              </w:rPr>
              <w:t xml:space="preserve">RAN4 to introduce </w:t>
            </w:r>
            <w:r w:rsidR="007B556F">
              <w:rPr>
                <w:rFonts w:eastAsia="SimSun" w:hint="eastAsia"/>
              </w:rPr>
              <w:t>PDSCH</w:t>
            </w:r>
            <w:r w:rsidRPr="00297414">
              <w:rPr>
                <w:rFonts w:eastAsia="SimSun"/>
              </w:rPr>
              <w:t xml:space="preserve"> demodulation requirements for both TDD and FDD</w:t>
            </w:r>
          </w:p>
          <w:p w14:paraId="195DC860" w14:textId="77777777" w:rsidR="00AA4B86" w:rsidRDefault="005905BC" w:rsidP="00AA4B86">
            <w:pPr>
              <w:pStyle w:val="ListParagraph"/>
              <w:numPr>
                <w:ilvl w:val="0"/>
                <w:numId w:val="15"/>
              </w:numPr>
              <w:snapToGrid w:val="0"/>
              <w:spacing w:before="60" w:after="60"/>
              <w:ind w:left="284" w:hanging="284"/>
              <w:contextualSpacing w:val="0"/>
            </w:pPr>
            <w:r w:rsidRPr="00297414">
              <w:t>Not to cover PDSCH absolute physical layer throughput requirements for 8Rx</w:t>
            </w:r>
          </w:p>
          <w:p w14:paraId="17E37073" w14:textId="1B79B7B1" w:rsidR="001A7B1B" w:rsidRDefault="00AA4B86" w:rsidP="00AA4B86">
            <w:pPr>
              <w:pStyle w:val="ListParagraph"/>
              <w:numPr>
                <w:ilvl w:val="0"/>
                <w:numId w:val="15"/>
              </w:numPr>
              <w:snapToGrid w:val="0"/>
              <w:spacing w:before="60" w:after="60"/>
              <w:ind w:left="284" w:hanging="284"/>
              <w:contextualSpacing w:val="0"/>
            </w:pPr>
            <w:r>
              <w:rPr>
                <w:rFonts w:hint="eastAsia"/>
              </w:rPr>
              <w:t>RAN4 to introduce</w:t>
            </w:r>
            <w:r w:rsidR="005905BC" w:rsidRPr="00297414">
              <w:t xml:space="preserve"> CQI reporting requirements under ICI for 8Rx</w:t>
            </w:r>
          </w:p>
        </w:tc>
      </w:tr>
    </w:tbl>
    <w:p w14:paraId="7F491D27" w14:textId="77777777" w:rsidR="00CA78C1" w:rsidRDefault="00CA78C1" w:rsidP="0041118A"/>
    <w:p w14:paraId="59ABE3F5" w14:textId="7A71093B" w:rsidR="0041118A" w:rsidRDefault="0041118A" w:rsidP="0041118A">
      <w:r>
        <w:t xml:space="preserve">To establish parameter assumptions for the test cases, </w:t>
      </w:r>
      <w:r>
        <w:rPr>
          <w:rFonts w:hint="eastAsia"/>
        </w:rPr>
        <w:t>it was</w:t>
      </w:r>
      <w:r>
        <w:t xml:space="preserve"> encourage</w:t>
      </w:r>
      <w:r w:rsidR="009C22FE">
        <w:rPr>
          <w:rFonts w:hint="eastAsia"/>
        </w:rPr>
        <w:t>d</w:t>
      </w:r>
      <w:r>
        <w:rPr>
          <w:rFonts w:hint="eastAsia"/>
        </w:rPr>
        <w:t xml:space="preserve"> to</w:t>
      </w:r>
      <w:r>
        <w:t xml:space="preserve"> shar</w:t>
      </w:r>
      <w:r>
        <w:rPr>
          <w:rFonts w:hint="eastAsia"/>
        </w:rPr>
        <w:t>e</w:t>
      </w:r>
      <w:r>
        <w:t xml:space="preserve"> initial evaluations during this meeting to assess the performance gain of the IRC receiver compared to the MMSE receiver.</w:t>
      </w:r>
      <w:r w:rsidR="00AA5FAF">
        <w:rPr>
          <w:rFonts w:hint="eastAsia"/>
        </w:rPr>
        <w:t xml:space="preserve"> </w:t>
      </w:r>
      <w:r w:rsidR="00374E4D">
        <w:rPr>
          <w:rFonts w:hint="eastAsia"/>
        </w:rPr>
        <w:t xml:space="preserve">Following the </w:t>
      </w:r>
      <w:r w:rsidR="00BC7246">
        <w:rPr>
          <w:rFonts w:hint="eastAsia"/>
        </w:rPr>
        <w:t>last meeting</w:t>
      </w:r>
      <w:r w:rsidR="00BC7246">
        <w:t>’</w:t>
      </w:r>
      <w:r w:rsidR="00BC7246">
        <w:rPr>
          <w:rFonts w:hint="eastAsia"/>
        </w:rPr>
        <w:t xml:space="preserve">s </w:t>
      </w:r>
      <w:r w:rsidR="00374E4D">
        <w:rPr>
          <w:rFonts w:hint="eastAsia"/>
        </w:rPr>
        <w:t>disc</w:t>
      </w:r>
      <w:r w:rsidR="00A05158">
        <w:rPr>
          <w:rFonts w:hint="eastAsia"/>
        </w:rPr>
        <w:t xml:space="preserve">ussion of down-selecting parameter </w:t>
      </w:r>
      <w:r w:rsidR="00A05158">
        <w:t>assumption</w:t>
      </w:r>
      <w:r w:rsidR="00A05158">
        <w:rPr>
          <w:rFonts w:hint="eastAsia"/>
        </w:rPr>
        <w:t xml:space="preserve"> candidates, we </w:t>
      </w:r>
      <w:r w:rsidR="00766986">
        <w:rPr>
          <w:rFonts w:hint="eastAsia"/>
        </w:rPr>
        <w:t xml:space="preserve">shared our simulation </w:t>
      </w:r>
      <w:r w:rsidR="00766986">
        <w:t>results</w:t>
      </w:r>
      <w:r w:rsidR="00766986">
        <w:rPr>
          <w:rFonts w:hint="eastAsia"/>
        </w:rPr>
        <w:t xml:space="preserve"> for PDSCH demodulation performance</w:t>
      </w:r>
      <w:r w:rsidR="001C49F2">
        <w:rPr>
          <w:rFonts w:hint="eastAsia"/>
        </w:rPr>
        <w:t xml:space="preserve"> and CQI reporting</w:t>
      </w:r>
      <w:r w:rsidR="00766986">
        <w:rPr>
          <w:rFonts w:hint="eastAsia"/>
        </w:rPr>
        <w:t xml:space="preserve"> based on the agreed evaluation cases</w:t>
      </w:r>
      <w:r w:rsidR="007C0F2B">
        <w:rPr>
          <w:rFonts w:hint="eastAsia"/>
        </w:rPr>
        <w:t xml:space="preserve"> in our companion simulation results paper. In this contribution</w:t>
      </w:r>
      <w:r w:rsidR="00AD3956">
        <w:rPr>
          <w:rFonts w:hint="eastAsia"/>
        </w:rPr>
        <w:t>, we</w:t>
      </w:r>
      <w:r>
        <w:t xml:space="preserve"> present our perspectives along with </w:t>
      </w:r>
      <w:r w:rsidR="006F20A1">
        <w:rPr>
          <w:rFonts w:hint="eastAsia"/>
        </w:rPr>
        <w:t xml:space="preserve">observations </w:t>
      </w:r>
      <w:r w:rsidR="001C49F2">
        <w:rPr>
          <w:rFonts w:hint="eastAsia"/>
        </w:rPr>
        <w:t xml:space="preserve">obtained from the </w:t>
      </w:r>
      <w:r>
        <w:t>evaluations to facilitate better determination of the parameter assumptions.</w:t>
      </w:r>
    </w:p>
    <w:p w14:paraId="31A5A73C" w14:textId="0671BA71"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7D19BA">
        <w:rPr>
          <w:rFonts w:eastAsiaTheme="minorEastAsia" w:hint="eastAsia"/>
          <w:lang w:val="en-US" w:eastAsia="zh-CN"/>
        </w:rPr>
        <w:t>Inter-cell interference</w:t>
      </w:r>
    </w:p>
    <w:p w14:paraId="3B0D7347" w14:textId="3D13E6CD" w:rsidR="00BA5B1D" w:rsidRPr="00276F20" w:rsidRDefault="00A0170B" w:rsidP="00BA5B1D">
      <w:r>
        <w:rPr>
          <w:rFonts w:hint="eastAsia"/>
        </w:rPr>
        <w:t>In this section, we discuss</w:t>
      </w:r>
      <w:r w:rsidR="009D0DD6">
        <w:rPr>
          <w:rFonts w:hint="eastAsia"/>
        </w:rPr>
        <w:t>ed</w:t>
      </w:r>
      <w:r>
        <w:rPr>
          <w:rFonts w:hint="eastAsia"/>
        </w:rPr>
        <w:t xml:space="preserve"> the scenario of inter-cell interference </w:t>
      </w:r>
      <w:r w:rsidR="00D704C7">
        <w:rPr>
          <w:rFonts w:hint="eastAsia"/>
        </w:rPr>
        <w:t>cancellation with 8Rx reception.</w:t>
      </w:r>
    </w:p>
    <w:p w14:paraId="051CAA46" w14:textId="10791FC8" w:rsidR="00BA5B1D" w:rsidRPr="00BD03CE"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BD03CE">
        <w:rPr>
          <w:rFonts w:ascii="Arial" w:eastAsiaTheme="minorEastAsia" w:hAnsi="Arial" w:cs="Times New Roman" w:hint="eastAsia"/>
          <w:color w:val="auto"/>
          <w:kern w:val="0"/>
          <w:sz w:val="32"/>
          <w:szCs w:val="20"/>
          <w14:ligatures w14:val="none"/>
        </w:rPr>
        <w:t>PDSCH requirements with inter-cell interference</w:t>
      </w:r>
    </w:p>
    <w:p w14:paraId="740E56C6" w14:textId="5856CC8A" w:rsidR="00C16359" w:rsidRDefault="00061B1D" w:rsidP="001730A0">
      <w:r>
        <w:rPr>
          <w:rFonts w:hint="eastAsia"/>
        </w:rPr>
        <w:t>As a result of last RAN4 #11</w:t>
      </w:r>
      <w:r w:rsidR="00E6068A">
        <w:rPr>
          <w:rFonts w:hint="eastAsia"/>
        </w:rPr>
        <w:t>3</w:t>
      </w:r>
      <w:r>
        <w:rPr>
          <w:rFonts w:hint="eastAsia"/>
        </w:rPr>
        <w:t xml:space="preserve"> meeting</w:t>
      </w:r>
      <w:r>
        <w:t>’</w:t>
      </w:r>
      <w:r>
        <w:rPr>
          <w:rFonts w:hint="eastAsia"/>
        </w:rPr>
        <w:t xml:space="preserve">s discussion, following parameter assumptions are </w:t>
      </w:r>
      <w:r w:rsidR="00725FB8">
        <w:rPr>
          <w:rFonts w:hint="eastAsia"/>
        </w:rPr>
        <w:t>further agreed on top of the previous agreements</w:t>
      </w:r>
      <w:r w:rsidR="001E137C">
        <w:rPr>
          <w:rFonts w:hint="eastAsia"/>
        </w:rPr>
        <w:t>:</w:t>
      </w:r>
    </w:p>
    <w:tbl>
      <w:tblPr>
        <w:tblStyle w:val="TableGrid"/>
        <w:tblW w:w="0" w:type="auto"/>
        <w:tblLook w:val="04A0" w:firstRow="1" w:lastRow="0" w:firstColumn="1" w:lastColumn="0" w:noHBand="0" w:noVBand="1"/>
      </w:tblPr>
      <w:tblGrid>
        <w:gridCol w:w="9350"/>
      </w:tblGrid>
      <w:tr w:rsidR="00DA258B" w14:paraId="2C75719F" w14:textId="77777777" w:rsidTr="00DA258B">
        <w:tc>
          <w:tcPr>
            <w:tcW w:w="9350" w:type="dxa"/>
          </w:tcPr>
          <w:p w14:paraId="1069574F" w14:textId="77777777" w:rsidR="003650AB" w:rsidRPr="00247AFA" w:rsidRDefault="003650AB" w:rsidP="003650AB">
            <w:pPr>
              <w:rPr>
                <w:rFonts w:eastAsia="Malgun Gothic"/>
                <w:b/>
                <w:u w:val="single"/>
                <w:lang w:eastAsia="ko-KR"/>
              </w:rPr>
            </w:pPr>
            <w:r w:rsidRPr="00247AFA">
              <w:rPr>
                <w:b/>
                <w:u w:val="single"/>
                <w:lang w:eastAsia="ko-KR"/>
              </w:rPr>
              <w:t>Rank and MCS</w:t>
            </w:r>
          </w:p>
          <w:p w14:paraId="3447392F" w14:textId="77777777" w:rsidR="003650AB" w:rsidRPr="00247AFA" w:rsidRDefault="003650AB" w:rsidP="003650AB">
            <w:r w:rsidRPr="00247AFA">
              <w:t>Agreement:</w:t>
            </w:r>
          </w:p>
          <w:p w14:paraId="2B697E7E" w14:textId="77777777" w:rsidR="003650AB" w:rsidRPr="00247AFA" w:rsidRDefault="003650AB" w:rsidP="003650AB">
            <w:pPr>
              <w:pStyle w:val="ListParagraph"/>
              <w:numPr>
                <w:ilvl w:val="0"/>
                <w:numId w:val="19"/>
              </w:numPr>
              <w:overflowPunct w:val="0"/>
              <w:autoSpaceDE w:val="0"/>
              <w:autoSpaceDN w:val="0"/>
              <w:adjustRightInd w:val="0"/>
              <w:spacing w:after="180"/>
              <w:contextualSpacing w:val="0"/>
              <w:textAlignment w:val="baseline"/>
            </w:pPr>
            <w:r>
              <w:t>Use the following for evaluation. TBD on requirements</w:t>
            </w:r>
            <w:r w:rsidRPr="00247AFA">
              <w:t>:</w:t>
            </w:r>
          </w:p>
          <w:p w14:paraId="09266704" w14:textId="77777777" w:rsidR="003650AB" w:rsidRPr="00247AFA" w:rsidRDefault="003650AB" w:rsidP="003650AB">
            <w:pPr>
              <w:pStyle w:val="ListParagraph"/>
              <w:numPr>
                <w:ilvl w:val="1"/>
                <w:numId w:val="19"/>
              </w:numPr>
              <w:overflowPunct w:val="0"/>
              <w:autoSpaceDE w:val="0"/>
              <w:autoSpaceDN w:val="0"/>
              <w:adjustRightInd w:val="0"/>
              <w:spacing w:after="180"/>
              <w:contextualSpacing w:val="0"/>
              <w:textAlignment w:val="baseline"/>
            </w:pPr>
            <w:r w:rsidRPr="00247AFA">
              <w:rPr>
                <w:u w:val="single"/>
              </w:rPr>
              <w:t>Rank1: MCS17</w:t>
            </w:r>
          </w:p>
          <w:p w14:paraId="214AC39F" w14:textId="77777777" w:rsidR="003650AB" w:rsidRPr="00247AFA" w:rsidRDefault="003650AB" w:rsidP="003650AB">
            <w:pPr>
              <w:pStyle w:val="ListParagraph"/>
              <w:numPr>
                <w:ilvl w:val="1"/>
                <w:numId w:val="19"/>
              </w:numPr>
              <w:overflowPunct w:val="0"/>
              <w:autoSpaceDE w:val="0"/>
              <w:autoSpaceDN w:val="0"/>
              <w:adjustRightInd w:val="0"/>
              <w:spacing w:after="180"/>
              <w:contextualSpacing w:val="0"/>
              <w:textAlignment w:val="baseline"/>
            </w:pPr>
            <w:r w:rsidRPr="00247AFA">
              <w:rPr>
                <w:u w:val="single"/>
              </w:rPr>
              <w:lastRenderedPageBreak/>
              <w:t>Rank2: MCS17</w:t>
            </w:r>
          </w:p>
          <w:p w14:paraId="4C7E8307" w14:textId="0472682B" w:rsidR="00DA258B" w:rsidRPr="00F401A9" w:rsidRDefault="003650AB" w:rsidP="00F401A9">
            <w:pPr>
              <w:pStyle w:val="ListParagraph"/>
              <w:numPr>
                <w:ilvl w:val="1"/>
                <w:numId w:val="19"/>
              </w:numPr>
              <w:overflowPunct w:val="0"/>
              <w:autoSpaceDE w:val="0"/>
              <w:autoSpaceDN w:val="0"/>
              <w:adjustRightInd w:val="0"/>
              <w:spacing w:after="180"/>
              <w:contextualSpacing w:val="0"/>
              <w:textAlignment w:val="baseline"/>
              <w:rPr>
                <w:highlight w:val="yellow"/>
              </w:rPr>
            </w:pPr>
            <w:r w:rsidRPr="00BD67DA">
              <w:rPr>
                <w:highlight w:val="yellow"/>
                <w:u w:val="single"/>
              </w:rPr>
              <w:t>Rank4: MCS13</w:t>
            </w:r>
          </w:p>
        </w:tc>
      </w:tr>
    </w:tbl>
    <w:p w14:paraId="4F9F54B9" w14:textId="77777777" w:rsidR="000D3AF8" w:rsidRDefault="000D3AF8" w:rsidP="001730A0"/>
    <w:p w14:paraId="1FCB086F" w14:textId="066363FB" w:rsidR="00F401A9" w:rsidRDefault="00121729" w:rsidP="001730A0">
      <w:r>
        <w:rPr>
          <w:rFonts w:hint="eastAsia"/>
        </w:rPr>
        <w:t xml:space="preserve">From our simulation </w:t>
      </w:r>
      <w:r>
        <w:t>results</w:t>
      </w:r>
      <w:r>
        <w:rPr>
          <w:rFonts w:hint="eastAsia"/>
        </w:rPr>
        <w:t xml:space="preserve">, targeting rank 1 and rank 2 cases, </w:t>
      </w:r>
      <w:r w:rsidR="00117C66">
        <w:rPr>
          <w:rFonts w:hint="eastAsia"/>
        </w:rPr>
        <w:t xml:space="preserve">we have observed </w:t>
      </w:r>
      <w:r w:rsidR="004A1310">
        <w:rPr>
          <w:rFonts w:hint="eastAsia"/>
        </w:rPr>
        <w:t>ideal gain from IRC receiver over MMSE receiver</w:t>
      </w:r>
      <w:r w:rsidR="007D6035">
        <w:rPr>
          <w:rFonts w:hint="eastAsia"/>
        </w:rPr>
        <w:t xml:space="preserve">, see [2]. Therefore, we propose to define PDSCH requirement with rank 1 + MCS17 and rank 2 + MCS17. </w:t>
      </w:r>
    </w:p>
    <w:p w14:paraId="36DCDF83" w14:textId="77CDCE51" w:rsidR="007D6035" w:rsidRPr="00C457C9" w:rsidRDefault="007D6035" w:rsidP="001730A0">
      <w:pPr>
        <w:rPr>
          <w:b/>
          <w:bCs/>
          <w:i/>
          <w:iCs/>
        </w:rPr>
      </w:pPr>
      <w:r w:rsidRPr="00C457C9">
        <w:rPr>
          <w:rFonts w:hint="eastAsia"/>
          <w:b/>
          <w:bCs/>
          <w:i/>
          <w:iCs/>
        </w:rPr>
        <w:t>Proposal 1:</w:t>
      </w:r>
      <w:r w:rsidR="00C457C9" w:rsidRPr="00C457C9">
        <w:rPr>
          <w:rFonts w:hint="eastAsia"/>
          <w:b/>
          <w:bCs/>
          <w:i/>
          <w:iCs/>
        </w:rPr>
        <w:t xml:space="preserve"> Define PDSCH requirements with rank1 + MCS17 and rank2 +MCS17</w:t>
      </w:r>
    </w:p>
    <w:p w14:paraId="191CA3A0" w14:textId="6ADA8EE5" w:rsidR="007D6035" w:rsidRDefault="007D6035" w:rsidP="001730A0">
      <w:r>
        <w:rPr>
          <w:rFonts w:hint="eastAsia"/>
        </w:rPr>
        <w:t xml:space="preserve">As for the rank 4 case, </w:t>
      </w:r>
      <w:r w:rsidR="005450F2">
        <w:rPr>
          <w:rFonts w:hint="eastAsia"/>
        </w:rPr>
        <w:t xml:space="preserve">we have observed </w:t>
      </w:r>
      <w:r w:rsidR="000D7410">
        <w:rPr>
          <w:rFonts w:hint="eastAsia"/>
        </w:rPr>
        <w:t>the followings:</w:t>
      </w:r>
      <w:r w:rsidR="00DF723E">
        <w:rPr>
          <w:rFonts w:hint="eastAsia"/>
        </w:rPr>
        <w:t xml:space="preserve"> </w:t>
      </w:r>
    </w:p>
    <w:p w14:paraId="618C5FFF" w14:textId="0260099B" w:rsidR="007D0671" w:rsidRPr="007D0671" w:rsidRDefault="007D0671" w:rsidP="001730A0">
      <w:pPr>
        <w:rPr>
          <w:b/>
          <w:bCs/>
          <w:i/>
          <w:iCs/>
        </w:rPr>
      </w:pPr>
      <w:r w:rsidRPr="007D0671">
        <w:rPr>
          <w:rFonts w:hint="eastAsia"/>
          <w:b/>
          <w:bCs/>
          <w:i/>
          <w:iCs/>
        </w:rPr>
        <w:t xml:space="preserve">Observation 1: </w:t>
      </w:r>
    </w:p>
    <w:p w14:paraId="6250855E" w14:textId="4AF83A5D" w:rsidR="00C457C9" w:rsidRPr="007D0671" w:rsidRDefault="000D7410" w:rsidP="007D0671">
      <w:pPr>
        <w:pStyle w:val="ListParagraph"/>
        <w:numPr>
          <w:ilvl w:val="0"/>
          <w:numId w:val="24"/>
        </w:numPr>
        <w:rPr>
          <w:b/>
          <w:bCs/>
          <w:i/>
          <w:iCs/>
        </w:rPr>
      </w:pPr>
      <w:r w:rsidRPr="007D0671">
        <w:rPr>
          <w:rFonts w:hint="eastAsia"/>
          <w:b/>
          <w:bCs/>
          <w:i/>
          <w:iCs/>
        </w:rPr>
        <w:t xml:space="preserve">The SNR at 70% maximum throughput </w:t>
      </w:r>
      <w:r w:rsidR="00B14E5F" w:rsidRPr="007D0671">
        <w:rPr>
          <w:rFonts w:hint="eastAsia"/>
          <w:b/>
          <w:bCs/>
          <w:i/>
          <w:iCs/>
        </w:rPr>
        <w:t xml:space="preserve">for IRC receiver </w:t>
      </w:r>
      <w:r w:rsidRPr="007D0671">
        <w:rPr>
          <w:rFonts w:hint="eastAsia"/>
          <w:b/>
          <w:bCs/>
          <w:i/>
          <w:iCs/>
        </w:rPr>
        <w:t>is</w:t>
      </w:r>
      <w:r w:rsidR="00B14E5F" w:rsidRPr="007D0671">
        <w:rPr>
          <w:rFonts w:hint="eastAsia"/>
          <w:b/>
          <w:bCs/>
          <w:i/>
          <w:iCs/>
        </w:rPr>
        <w:t xml:space="preserve"> 9.21</w:t>
      </w:r>
      <w:r w:rsidR="00567719">
        <w:rPr>
          <w:rFonts w:hint="eastAsia"/>
          <w:b/>
          <w:bCs/>
          <w:i/>
          <w:iCs/>
        </w:rPr>
        <w:t>dB</w:t>
      </w:r>
      <w:r w:rsidR="00B14E5F" w:rsidRPr="007D0671">
        <w:rPr>
          <w:rFonts w:hint="eastAsia"/>
          <w:b/>
          <w:bCs/>
          <w:i/>
          <w:iCs/>
        </w:rPr>
        <w:t>, which is not too low and not too high</w:t>
      </w:r>
    </w:p>
    <w:p w14:paraId="52B3B3E2" w14:textId="19540EA3" w:rsidR="00B14E5F" w:rsidRPr="007D0671" w:rsidRDefault="00586DD8" w:rsidP="007D0671">
      <w:pPr>
        <w:pStyle w:val="ListParagraph"/>
        <w:numPr>
          <w:ilvl w:val="0"/>
          <w:numId w:val="24"/>
        </w:numPr>
        <w:rPr>
          <w:b/>
          <w:bCs/>
          <w:i/>
          <w:iCs/>
        </w:rPr>
      </w:pPr>
      <w:r w:rsidRPr="007D0671">
        <w:rPr>
          <w:rFonts w:hint="eastAsia"/>
          <w:b/>
          <w:bCs/>
          <w:i/>
          <w:iCs/>
        </w:rPr>
        <w:t>The performance gain is</w:t>
      </w:r>
      <w:r w:rsidR="0048633A" w:rsidRPr="007D0671">
        <w:rPr>
          <w:rFonts w:hint="eastAsia"/>
          <w:b/>
          <w:bCs/>
          <w:i/>
          <w:iCs/>
        </w:rPr>
        <w:t xml:space="preserve"> </w:t>
      </w:r>
      <w:r w:rsidR="005B7C2F">
        <w:rPr>
          <w:rFonts w:hint="eastAsia"/>
          <w:b/>
          <w:bCs/>
          <w:i/>
          <w:iCs/>
        </w:rPr>
        <w:t xml:space="preserve">5.26dB, which is </w:t>
      </w:r>
      <w:r w:rsidR="00957826" w:rsidRPr="007D0671">
        <w:rPr>
          <w:rFonts w:hint="eastAsia"/>
          <w:b/>
          <w:bCs/>
          <w:i/>
          <w:iCs/>
        </w:rPr>
        <w:t xml:space="preserve">good enough for </w:t>
      </w:r>
      <w:r w:rsidR="00957826" w:rsidRPr="007D0671">
        <w:rPr>
          <w:b/>
          <w:bCs/>
          <w:i/>
          <w:iCs/>
        </w:rPr>
        <w:t>differentiat</w:t>
      </w:r>
      <w:r w:rsidR="005B7C2F">
        <w:rPr>
          <w:rFonts w:hint="eastAsia"/>
          <w:b/>
          <w:bCs/>
          <w:i/>
          <w:iCs/>
        </w:rPr>
        <w:t>ing</w:t>
      </w:r>
      <w:r w:rsidR="00957826" w:rsidRPr="007D0671">
        <w:rPr>
          <w:rFonts w:hint="eastAsia"/>
          <w:b/>
          <w:bCs/>
          <w:i/>
          <w:iCs/>
        </w:rPr>
        <w:t xml:space="preserve"> the </w:t>
      </w:r>
      <w:r w:rsidR="001619A9" w:rsidRPr="007D0671">
        <w:rPr>
          <w:rFonts w:hint="eastAsia"/>
          <w:b/>
          <w:bCs/>
          <w:i/>
          <w:iCs/>
        </w:rPr>
        <w:t>IRC receiver and MMSE receiver</w:t>
      </w:r>
    </w:p>
    <w:p w14:paraId="3DF2E564" w14:textId="74E89494" w:rsidR="00C457C9" w:rsidRDefault="00AD6775" w:rsidP="001730A0">
      <w:r>
        <w:rPr>
          <w:rFonts w:hint="eastAsia"/>
        </w:rPr>
        <w:t xml:space="preserve">In addition, we are of the opinion that rank 4 is </w:t>
      </w:r>
      <w:r w:rsidR="00243F0D">
        <w:rPr>
          <w:rFonts w:hint="eastAsia"/>
        </w:rPr>
        <w:t>a significant and typical scenario especially for 8Rx UEs</w:t>
      </w:r>
      <w:r w:rsidR="00E865B2">
        <w:rPr>
          <w:rFonts w:hint="eastAsia"/>
        </w:rPr>
        <w:t xml:space="preserve"> </w:t>
      </w:r>
      <w:r w:rsidR="0042741B">
        <w:rPr>
          <w:rFonts w:hint="eastAsia"/>
        </w:rPr>
        <w:t xml:space="preserve">comparing with rank 1 case. </w:t>
      </w:r>
      <w:r w:rsidR="003630E1">
        <w:rPr>
          <w:rFonts w:hint="eastAsia"/>
        </w:rPr>
        <w:t xml:space="preserve">Based on this, we propose to define requirements for rank 1, rank 2 and rank 4. </w:t>
      </w:r>
      <w:r w:rsidR="00CA6D71">
        <w:rPr>
          <w:rFonts w:hint="eastAsia"/>
        </w:rPr>
        <w:t xml:space="preserve">To consider reducing the test </w:t>
      </w:r>
      <w:r w:rsidR="007D0671">
        <w:t>workload,</w:t>
      </w:r>
      <w:r w:rsidR="00707160">
        <w:rPr>
          <w:rFonts w:hint="eastAsia"/>
        </w:rPr>
        <w:t xml:space="preserve"> if necessary</w:t>
      </w:r>
      <w:r w:rsidR="00CA6D71">
        <w:rPr>
          <w:rFonts w:hint="eastAsia"/>
        </w:rPr>
        <w:t>, we prefer</w:t>
      </w:r>
      <w:r w:rsidR="00707160">
        <w:rPr>
          <w:rFonts w:hint="eastAsia"/>
        </w:rPr>
        <w:t xml:space="preserve"> to give up on rank 1 case</w:t>
      </w:r>
      <w:r w:rsidR="007D0671">
        <w:rPr>
          <w:rFonts w:hint="eastAsia"/>
        </w:rPr>
        <w:t>.</w:t>
      </w:r>
    </w:p>
    <w:p w14:paraId="5F96FA76" w14:textId="6DB020D1" w:rsidR="0042457B" w:rsidRPr="00C457C9" w:rsidRDefault="00C457C9" w:rsidP="001730A0">
      <w:pPr>
        <w:rPr>
          <w:b/>
          <w:bCs/>
          <w:i/>
          <w:iCs/>
        </w:rPr>
      </w:pPr>
      <w:r w:rsidRPr="00C457C9">
        <w:rPr>
          <w:rFonts w:hint="eastAsia"/>
          <w:b/>
          <w:bCs/>
          <w:i/>
          <w:iCs/>
        </w:rPr>
        <w:t xml:space="preserve">Proposal 2: </w:t>
      </w:r>
      <w:r w:rsidR="00AF6EBE">
        <w:rPr>
          <w:rFonts w:hint="eastAsia"/>
          <w:b/>
          <w:bCs/>
          <w:i/>
          <w:iCs/>
        </w:rPr>
        <w:t>D</w:t>
      </w:r>
      <w:r w:rsidR="00AF6EBE" w:rsidRPr="00AF6EBE">
        <w:rPr>
          <w:rFonts w:hint="eastAsia"/>
          <w:b/>
          <w:bCs/>
          <w:i/>
          <w:iCs/>
        </w:rPr>
        <w:t>efine</w:t>
      </w:r>
      <w:r w:rsidR="008D341F">
        <w:rPr>
          <w:rFonts w:hint="eastAsia"/>
          <w:b/>
          <w:bCs/>
          <w:i/>
          <w:iCs/>
        </w:rPr>
        <w:t xml:space="preserve"> PDSCH</w:t>
      </w:r>
      <w:r w:rsidR="00AF6EBE" w:rsidRPr="00AF6EBE">
        <w:rPr>
          <w:rFonts w:hint="eastAsia"/>
          <w:b/>
          <w:bCs/>
          <w:i/>
          <w:iCs/>
        </w:rPr>
        <w:t xml:space="preserve"> requirements</w:t>
      </w:r>
      <w:r w:rsidR="008D341F">
        <w:rPr>
          <w:rFonts w:hint="eastAsia"/>
          <w:b/>
          <w:bCs/>
          <w:i/>
          <w:iCs/>
        </w:rPr>
        <w:t xml:space="preserve"> </w:t>
      </w:r>
      <w:r w:rsidR="007716EC">
        <w:rPr>
          <w:rFonts w:hint="eastAsia"/>
          <w:b/>
          <w:bCs/>
          <w:i/>
          <w:iCs/>
        </w:rPr>
        <w:t>with</w:t>
      </w:r>
      <w:r w:rsidR="00AF6EBE" w:rsidRPr="00AF6EBE">
        <w:rPr>
          <w:rFonts w:hint="eastAsia"/>
          <w:b/>
          <w:bCs/>
          <w:i/>
          <w:iCs/>
        </w:rPr>
        <w:t xml:space="preserve"> rank 4</w:t>
      </w:r>
      <w:r w:rsidR="005B75C3">
        <w:rPr>
          <w:rFonts w:hint="eastAsia"/>
          <w:b/>
          <w:bCs/>
          <w:i/>
          <w:iCs/>
        </w:rPr>
        <w:t xml:space="preserve"> + MCS13, in addition to rank 1 and rank 2 cases</w:t>
      </w:r>
    </w:p>
    <w:p w14:paraId="34BAD8B8" w14:textId="0A30C4E4" w:rsidR="00C170C3"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417AB8">
        <w:rPr>
          <w:rFonts w:ascii="Arial" w:eastAsia="MS Mincho" w:hAnsi="Arial" w:cs="Times New Roman"/>
          <w:color w:val="auto"/>
          <w:kern w:val="0"/>
          <w:sz w:val="32"/>
          <w:szCs w:val="20"/>
          <w:lang w:eastAsia="ja-JP"/>
          <w14:ligatures w14:val="none"/>
        </w:rPr>
        <w:t>2.</w:t>
      </w:r>
      <w:r w:rsidR="0071407A">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Pr>
          <w:rFonts w:ascii="Arial" w:eastAsia="MS Mincho" w:hAnsi="Arial" w:cs="Times New Roman"/>
          <w:color w:val="auto"/>
          <w:kern w:val="0"/>
          <w:sz w:val="32"/>
          <w:szCs w:val="20"/>
          <w:lang w:eastAsia="ja-JP"/>
          <w14:ligatures w14:val="none"/>
        </w:rPr>
        <w:t>CQI reporting</w:t>
      </w:r>
    </w:p>
    <w:p w14:paraId="5F1F78C6" w14:textId="7E14589F" w:rsidR="006B633F" w:rsidRPr="009C0278" w:rsidRDefault="0037215E" w:rsidP="00215111">
      <w:pPr>
        <w:rPr>
          <w:b/>
          <w:bCs/>
          <w:i/>
          <w:iCs/>
        </w:rPr>
      </w:pPr>
      <w:r>
        <w:rPr>
          <w:rFonts w:hint="eastAsia"/>
        </w:rPr>
        <w:t>It has been agreed to include CQI reporting requirement</w:t>
      </w:r>
      <w:r w:rsidR="00A044D7">
        <w:rPr>
          <w:rFonts w:hint="eastAsia"/>
        </w:rPr>
        <w:t>s for inter-cell interference scenario</w:t>
      </w:r>
      <w:r w:rsidR="00E92DCB">
        <w:rPr>
          <w:rFonts w:hint="eastAsia"/>
        </w:rPr>
        <w:t xml:space="preserve"> following legacy assumption</w:t>
      </w:r>
      <w:r w:rsidR="00B44620">
        <w:rPr>
          <w:rFonts w:hint="eastAsia"/>
        </w:rPr>
        <w:t>s</w:t>
      </w:r>
      <w:r w:rsidR="00E92DCB">
        <w:rPr>
          <w:rFonts w:hint="eastAsia"/>
        </w:rPr>
        <w:t xml:space="preserve"> from Rel-17 that is to</w:t>
      </w:r>
      <w:r w:rsidR="003146D2">
        <w:rPr>
          <w:lang w:eastAsia="ja-JP"/>
        </w:rPr>
        <w:t xml:space="preserve"> </w:t>
      </w:r>
      <w:r w:rsidR="004E41D8">
        <w:rPr>
          <w:rFonts w:hint="eastAsia"/>
        </w:rPr>
        <w:t>assum</w:t>
      </w:r>
      <w:r w:rsidR="00215111">
        <w:rPr>
          <w:rFonts w:hint="eastAsia"/>
        </w:rPr>
        <w:t>e</w:t>
      </w:r>
      <w:r w:rsidR="003146D2">
        <w:rPr>
          <w:lang w:eastAsia="ja-JP"/>
        </w:rPr>
        <w:t xml:space="preserve"> fading condition for </w:t>
      </w:r>
      <w:r w:rsidR="004E41D8">
        <w:rPr>
          <w:rFonts w:hint="eastAsia"/>
        </w:rPr>
        <w:t>the target cell and AWGN condition for the interference cell</w:t>
      </w:r>
      <w:r w:rsidR="003146D2">
        <w:rPr>
          <w:lang w:eastAsia="ja-JP"/>
        </w:rPr>
        <w:t xml:space="preserve">. </w:t>
      </w:r>
      <w:r w:rsidR="006D45B9">
        <w:rPr>
          <w:rFonts w:hint="eastAsia"/>
        </w:rPr>
        <w:t>It</w:t>
      </w:r>
      <w:r w:rsidR="006D45B9">
        <w:t>’</w:t>
      </w:r>
      <w:r w:rsidR="006D45B9">
        <w:rPr>
          <w:rFonts w:hint="eastAsia"/>
        </w:rPr>
        <w:t>s encouraged for companies to bring simulation results for both rank 1 and rank 2</w:t>
      </w:r>
      <w:r w:rsidR="0087056B">
        <w:rPr>
          <w:rFonts w:hint="eastAsia"/>
        </w:rPr>
        <w:t xml:space="preserve"> (for the target cell) to evaluate the performance </w:t>
      </w:r>
      <w:r w:rsidR="000E01B6">
        <w:rPr>
          <w:rFonts w:hint="eastAsia"/>
        </w:rPr>
        <w:t>so as</w:t>
      </w:r>
      <w:r w:rsidR="0087056B">
        <w:rPr>
          <w:rFonts w:hint="eastAsia"/>
        </w:rPr>
        <w:t xml:space="preserve"> to facilitate the </w:t>
      </w:r>
      <w:r w:rsidR="007C1F9E">
        <w:rPr>
          <w:rFonts w:hint="eastAsia"/>
        </w:rPr>
        <w:t xml:space="preserve">main open issue for the CQI reporting requirements: </w:t>
      </w:r>
      <w:r w:rsidR="00EB39DA">
        <w:t>rank.</w:t>
      </w:r>
    </w:p>
    <w:p w14:paraId="585AC99E" w14:textId="5A10F9E6" w:rsidR="0009014C" w:rsidRDefault="0009014C" w:rsidP="00C170C3">
      <w:pPr>
        <w:rPr>
          <w:lang w:eastAsia="ja-JP"/>
        </w:rPr>
      </w:pPr>
    </w:p>
    <w:p w14:paraId="1CE2FEDD" w14:textId="77777777" w:rsidR="00327FCC" w:rsidRDefault="00771597" w:rsidP="00265FF1">
      <w:pPr>
        <w:rPr>
          <w:lang w:eastAsia="ja-JP"/>
        </w:rPr>
      </w:pPr>
      <w:r w:rsidRPr="00771597">
        <w:rPr>
          <w:noProof/>
          <w:lang w:eastAsia="ja-JP"/>
        </w:rPr>
        <w:drawing>
          <wp:inline distT="0" distB="0" distL="0" distR="0" wp14:anchorId="5A9F99A3" wp14:editId="2F17D079">
            <wp:extent cx="3029447" cy="2305994"/>
            <wp:effectExtent l="0" t="0" r="0" b="0"/>
            <wp:docPr id="1624085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085175" name=""/>
                    <pic:cNvPicPr/>
                  </pic:nvPicPr>
                  <pic:blipFill>
                    <a:blip r:embed="rId9"/>
                    <a:stretch>
                      <a:fillRect/>
                    </a:stretch>
                  </pic:blipFill>
                  <pic:spPr>
                    <a:xfrm>
                      <a:off x="0" y="0"/>
                      <a:ext cx="3058239" cy="2327910"/>
                    </a:xfrm>
                    <a:prstGeom prst="rect">
                      <a:avLst/>
                    </a:prstGeom>
                  </pic:spPr>
                </pic:pic>
              </a:graphicData>
            </a:graphic>
          </wp:inline>
        </w:drawing>
      </w:r>
      <w:r w:rsidR="004918D8" w:rsidRPr="004918D8">
        <w:rPr>
          <w:noProof/>
          <w:lang w:eastAsia="ja-JP"/>
        </w:rPr>
        <w:drawing>
          <wp:inline distT="0" distB="0" distL="0" distR="0" wp14:anchorId="546BA95F" wp14:editId="30A894E5">
            <wp:extent cx="2837180" cy="2226179"/>
            <wp:effectExtent l="0" t="0" r="1270" b="3175"/>
            <wp:docPr id="304142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42381" name=""/>
                    <pic:cNvPicPr/>
                  </pic:nvPicPr>
                  <pic:blipFill>
                    <a:blip r:embed="rId10"/>
                    <a:stretch>
                      <a:fillRect/>
                    </a:stretch>
                  </pic:blipFill>
                  <pic:spPr>
                    <a:xfrm>
                      <a:off x="0" y="0"/>
                      <a:ext cx="2869339" cy="2251413"/>
                    </a:xfrm>
                    <a:prstGeom prst="rect">
                      <a:avLst/>
                    </a:prstGeom>
                  </pic:spPr>
                </pic:pic>
              </a:graphicData>
            </a:graphic>
          </wp:inline>
        </w:drawing>
      </w:r>
    </w:p>
    <w:p w14:paraId="4B5812F7" w14:textId="0F62B0C1" w:rsidR="00327FCC" w:rsidRDefault="00327FCC" w:rsidP="00327FCC">
      <w:pPr>
        <w:jc w:val="center"/>
      </w:pPr>
      <w:r>
        <w:rPr>
          <w:rFonts w:hint="eastAsia"/>
        </w:rPr>
        <w:lastRenderedPageBreak/>
        <w:t xml:space="preserve">Figure 2.2-1 Throughput </w:t>
      </w:r>
      <w:r w:rsidR="00307180">
        <w:rPr>
          <w:rFonts w:hint="eastAsia"/>
        </w:rPr>
        <w:t>for interference model and white noise model</w:t>
      </w:r>
    </w:p>
    <w:p w14:paraId="650ED59A" w14:textId="76AB18CA" w:rsidR="007A0717" w:rsidRDefault="009567D4" w:rsidP="003E2346">
      <w:pPr>
        <w:jc w:val="center"/>
        <w:rPr>
          <w:lang w:eastAsia="ja-JP"/>
        </w:rPr>
      </w:pPr>
      <w:r w:rsidRPr="009567D4">
        <w:rPr>
          <w:noProof/>
          <w:lang w:eastAsia="ja-JP"/>
        </w:rPr>
        <w:drawing>
          <wp:inline distT="0" distB="0" distL="0" distR="0" wp14:anchorId="0A63B48A" wp14:editId="378E3E10">
            <wp:extent cx="2981739" cy="2385390"/>
            <wp:effectExtent l="0" t="0" r="9525" b="0"/>
            <wp:docPr id="198348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48818" name=""/>
                    <pic:cNvPicPr/>
                  </pic:nvPicPr>
                  <pic:blipFill>
                    <a:blip r:embed="rId11"/>
                    <a:stretch>
                      <a:fillRect/>
                    </a:stretch>
                  </pic:blipFill>
                  <pic:spPr>
                    <a:xfrm>
                      <a:off x="0" y="0"/>
                      <a:ext cx="3018909" cy="2415126"/>
                    </a:xfrm>
                    <a:prstGeom prst="rect">
                      <a:avLst/>
                    </a:prstGeom>
                  </pic:spPr>
                </pic:pic>
              </a:graphicData>
            </a:graphic>
          </wp:inline>
        </w:drawing>
      </w:r>
    </w:p>
    <w:p w14:paraId="7D2CC4BA" w14:textId="66E16C12" w:rsidR="003477DB" w:rsidRDefault="003477DB" w:rsidP="004B64CF">
      <w:pPr>
        <w:jc w:val="center"/>
      </w:pPr>
      <w:r>
        <w:rPr>
          <w:rFonts w:hint="eastAsia"/>
        </w:rPr>
        <w:t>Figure 2.2-</w:t>
      </w:r>
      <w:r w:rsidR="00327FCC">
        <w:rPr>
          <w:rFonts w:hint="eastAsia"/>
        </w:rPr>
        <w:t>2</w:t>
      </w:r>
      <w:r>
        <w:rPr>
          <w:rFonts w:hint="eastAsia"/>
        </w:rPr>
        <w:t xml:space="preserve"> Gain comparison for rank 1&amp;2</w:t>
      </w:r>
    </w:p>
    <w:p w14:paraId="0E537539" w14:textId="4E8426DA" w:rsidR="00BB6388" w:rsidRPr="00235307" w:rsidRDefault="00BB6388" w:rsidP="00BB6388">
      <w:r>
        <w:rPr>
          <w:rFonts w:hint="eastAsia"/>
        </w:rPr>
        <w:t>While comparing the performance with rank 1 and rank 2, it</w:t>
      </w:r>
      <w:r>
        <w:t>’</w:t>
      </w:r>
      <w:r>
        <w:rPr>
          <w:rFonts w:hint="eastAsia"/>
        </w:rPr>
        <w:t xml:space="preserve">s been observed that </w:t>
      </w:r>
      <w:r w:rsidRPr="00310FBC">
        <w:t>the</w:t>
      </w:r>
      <w:r w:rsidR="00B861DC">
        <w:rPr>
          <w:rFonts w:hint="eastAsia"/>
        </w:rPr>
        <w:t xml:space="preserve"> gamma</w:t>
      </w:r>
      <w:r w:rsidRPr="00310FBC">
        <w:t xml:space="preserve"> </w:t>
      </w:r>
      <w:r w:rsidR="00B861DC">
        <w:rPr>
          <w:rFonts w:hint="eastAsia"/>
        </w:rPr>
        <w:t>(</w:t>
      </w:r>
      <w:r w:rsidRPr="002E146F">
        <w:rPr>
          <w:i/>
          <w:iCs/>
        </w:rPr>
        <w:t>ratio of the throughput</w:t>
      </w:r>
      <w:r w:rsidRPr="002E146F">
        <w:rPr>
          <w:rFonts w:hint="eastAsia"/>
          <w:i/>
          <w:iCs/>
        </w:rPr>
        <w:t xml:space="preserve"> of rank 2</w:t>
      </w:r>
      <w:r w:rsidRPr="002E146F">
        <w:rPr>
          <w:i/>
          <w:iCs/>
        </w:rPr>
        <w:t xml:space="preserve">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w:t>
      </w:r>
      <w:r w:rsidR="00B861DC">
        <w:rPr>
          <w:rFonts w:hint="eastAsia"/>
        </w:rPr>
        <w:t>)</w:t>
      </w:r>
      <w:r>
        <w:rPr>
          <w:rFonts w:hint="eastAsia"/>
        </w:rPr>
        <w:t xml:space="preserve"> is larger than that of rank 1 in most of the SINR points. </w:t>
      </w:r>
    </w:p>
    <w:p w14:paraId="3F17BD15" w14:textId="49B9EF7C" w:rsidR="0009014C" w:rsidRPr="00B861DC" w:rsidRDefault="003477DB" w:rsidP="00C170C3">
      <w:pPr>
        <w:rPr>
          <w:b/>
          <w:bCs/>
          <w:i/>
          <w:iCs/>
        </w:rPr>
      </w:pPr>
      <w:r w:rsidRPr="00B861DC">
        <w:rPr>
          <w:rFonts w:hint="eastAsia"/>
          <w:b/>
          <w:bCs/>
          <w:i/>
          <w:iCs/>
        </w:rPr>
        <w:t xml:space="preserve">Observation </w:t>
      </w:r>
      <w:r w:rsidR="00AB0596" w:rsidRPr="00B861DC">
        <w:rPr>
          <w:rFonts w:hint="eastAsia"/>
          <w:b/>
          <w:bCs/>
          <w:i/>
          <w:iCs/>
        </w:rPr>
        <w:t>2</w:t>
      </w:r>
      <w:r w:rsidRPr="00B861DC">
        <w:rPr>
          <w:rFonts w:hint="eastAsia"/>
          <w:b/>
          <w:bCs/>
          <w:i/>
          <w:iCs/>
        </w:rPr>
        <w:t>:</w:t>
      </w:r>
      <w:r w:rsidR="00AB0596" w:rsidRPr="00B861DC">
        <w:rPr>
          <w:rFonts w:hint="eastAsia"/>
          <w:b/>
          <w:bCs/>
          <w:i/>
          <w:iCs/>
        </w:rPr>
        <w:t xml:space="preserve"> </w:t>
      </w:r>
      <w:r w:rsidR="00EF7A4E" w:rsidRPr="00B861DC">
        <w:rPr>
          <w:rFonts w:hint="eastAsia"/>
          <w:b/>
          <w:bCs/>
          <w:i/>
          <w:iCs/>
        </w:rPr>
        <w:t>gamma value for rank 2 is larger than that of rank 1</w:t>
      </w:r>
    </w:p>
    <w:p w14:paraId="76ED8A74" w14:textId="390B2CC3" w:rsidR="003477DB" w:rsidRDefault="00BB6388" w:rsidP="00C170C3">
      <w:r>
        <w:rPr>
          <w:rFonts w:hint="eastAsia"/>
        </w:rPr>
        <w:t xml:space="preserve">Based on the above, we propose to consider rank 2 </w:t>
      </w:r>
      <w:r w:rsidR="00046C87">
        <w:rPr>
          <w:rFonts w:hint="eastAsia"/>
        </w:rPr>
        <w:t xml:space="preserve">instead of rank 1 for </w:t>
      </w:r>
      <w:r w:rsidR="0086459E">
        <w:rPr>
          <w:rFonts w:hint="eastAsia"/>
        </w:rPr>
        <w:t xml:space="preserve">the CQI reporting requirements. </w:t>
      </w:r>
    </w:p>
    <w:p w14:paraId="7060D89D" w14:textId="52721E3E" w:rsidR="0009014C" w:rsidRDefault="00E90DFC" w:rsidP="00C170C3">
      <w:pPr>
        <w:rPr>
          <w:b/>
          <w:bCs/>
          <w:i/>
          <w:iCs/>
        </w:rPr>
      </w:pPr>
      <w:r w:rsidRPr="00F96766">
        <w:rPr>
          <w:rFonts w:hint="eastAsia"/>
          <w:b/>
          <w:bCs/>
          <w:i/>
          <w:iCs/>
        </w:rPr>
        <w:t>Proposal 3</w:t>
      </w:r>
      <w:r w:rsidR="00F96766" w:rsidRPr="00F96766">
        <w:rPr>
          <w:rFonts w:hint="eastAsia"/>
          <w:b/>
          <w:bCs/>
          <w:i/>
          <w:iCs/>
        </w:rPr>
        <w:t>: Consider rank 2 for CQI reporting requirement under ICI scenario</w:t>
      </w:r>
    </w:p>
    <w:p w14:paraId="4507D575" w14:textId="0687D6AB" w:rsidR="00D17064" w:rsidRPr="00AF6EBE" w:rsidRDefault="00D17064" w:rsidP="00C170C3">
      <w:r w:rsidRPr="00AF6EBE">
        <w:rPr>
          <w:rFonts w:hint="eastAsia"/>
        </w:rPr>
        <w:t xml:space="preserve">More CQI reporting results can be found in our companion </w:t>
      </w:r>
      <w:r w:rsidR="00AE791B" w:rsidRPr="00AF6EBE">
        <w:rPr>
          <w:rFonts w:hint="eastAsia"/>
        </w:rPr>
        <w:t xml:space="preserve">paper [2]. </w:t>
      </w:r>
    </w:p>
    <w:p w14:paraId="12790A88" w14:textId="4F147755" w:rsidR="00D77CEF" w:rsidRPr="007D19BA" w:rsidRDefault="00D77CEF" w:rsidP="00D77CEF">
      <w:pPr>
        <w:pStyle w:val="Heading1"/>
        <w:jc w:val="both"/>
        <w:rPr>
          <w:rFonts w:eastAsiaTheme="minorEastAsia"/>
          <w:lang w:val="en-US" w:eastAsia="zh-CN"/>
        </w:rPr>
      </w:pPr>
      <w:r w:rsidRPr="007B0893">
        <w:rPr>
          <w:lang w:val="en-US"/>
        </w:rPr>
        <w:t>3</w:t>
      </w:r>
      <w:r w:rsidRPr="007B0893">
        <w:rPr>
          <w:lang w:val="en-US"/>
        </w:rPr>
        <w:tab/>
      </w:r>
      <w:r w:rsidR="007D19BA">
        <w:rPr>
          <w:rFonts w:eastAsiaTheme="minorEastAsia" w:hint="eastAsia"/>
          <w:lang w:val="en-US" w:eastAsia="zh-CN"/>
        </w:rPr>
        <w:t>Intra-cell inter-user interference</w:t>
      </w:r>
    </w:p>
    <w:p w14:paraId="4895C75E" w14:textId="09B18570" w:rsidR="00D77CEF" w:rsidRDefault="00D746BB" w:rsidP="00D77CEF">
      <w:r>
        <w:rPr>
          <w:rFonts w:hint="eastAsia"/>
        </w:rPr>
        <w:t>In this section, we discuss</w:t>
      </w:r>
      <w:r w:rsidR="009D0DD6">
        <w:rPr>
          <w:rFonts w:hint="eastAsia"/>
        </w:rPr>
        <w:t>ed</w:t>
      </w:r>
      <w:r>
        <w:rPr>
          <w:rFonts w:hint="eastAsia"/>
        </w:rPr>
        <w:t xml:space="preserve"> the </w:t>
      </w:r>
      <w:r w:rsidR="00D758B6">
        <w:rPr>
          <w:rFonts w:hint="eastAsia"/>
        </w:rPr>
        <w:t>scenario of intra-cell inter-user interference</w:t>
      </w:r>
      <w:r w:rsidR="004C5E34">
        <w:rPr>
          <w:rFonts w:hint="eastAsia"/>
        </w:rPr>
        <w:t xml:space="preserve"> cancellation</w:t>
      </w:r>
      <w:r w:rsidR="00D758B6">
        <w:rPr>
          <w:rFonts w:hint="eastAsia"/>
        </w:rPr>
        <w:t xml:space="preserve"> with 8Rx reception.</w:t>
      </w:r>
    </w:p>
    <w:p w14:paraId="45DB673F" w14:textId="5569F4C3" w:rsidR="00671A1E" w:rsidRPr="00FD3B74" w:rsidRDefault="00671A1E" w:rsidP="00671A1E">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Pr="00831443">
        <w:rPr>
          <w:rFonts w:ascii="Arial" w:eastAsia="MS Mincho" w:hAnsi="Arial" w:cs="Times New Roman"/>
          <w:color w:val="auto"/>
          <w:kern w:val="0"/>
          <w:sz w:val="32"/>
          <w:szCs w:val="20"/>
          <w:lang w:eastAsia="ja-JP"/>
          <w14:ligatures w14:val="none"/>
        </w:rPr>
        <w:t>.1</w:t>
      </w:r>
      <w:r w:rsidRPr="00831443">
        <w:rPr>
          <w:rFonts w:ascii="Arial" w:eastAsia="MS Mincho" w:hAnsi="Arial" w:cs="Times New Roman"/>
          <w:color w:val="auto"/>
          <w:kern w:val="0"/>
          <w:sz w:val="32"/>
          <w:szCs w:val="20"/>
          <w:lang w:eastAsia="ja-JP"/>
          <w14:ligatures w14:val="none"/>
        </w:rPr>
        <w:tab/>
      </w:r>
      <w:r w:rsidR="00FD3B74">
        <w:rPr>
          <w:rFonts w:ascii="Arial" w:eastAsiaTheme="minorEastAsia" w:hAnsi="Arial" w:cs="Times New Roman" w:hint="eastAsia"/>
          <w:color w:val="auto"/>
          <w:kern w:val="0"/>
          <w:sz w:val="32"/>
          <w:szCs w:val="20"/>
          <w14:ligatures w14:val="none"/>
        </w:rPr>
        <w:t xml:space="preserve">PDSCH </w:t>
      </w:r>
      <w:r w:rsidR="00F72CDB">
        <w:rPr>
          <w:rFonts w:ascii="Arial" w:eastAsiaTheme="minorEastAsia" w:hAnsi="Arial" w:cs="Times New Roman" w:hint="eastAsia"/>
          <w:color w:val="auto"/>
          <w:kern w:val="0"/>
          <w:sz w:val="32"/>
          <w:szCs w:val="20"/>
          <w14:ligatures w14:val="none"/>
        </w:rPr>
        <w:t>requirements with intra-cell inter-user interference</w:t>
      </w:r>
    </w:p>
    <w:p w14:paraId="544E4BD0" w14:textId="77777777" w:rsidR="00F83D6F" w:rsidRDefault="00F83D6F" w:rsidP="00F83D6F">
      <w:r>
        <w:rPr>
          <w:rFonts w:hint="eastAsia"/>
        </w:rPr>
        <w:t>As a result of last RAN4 #113 meeting</w:t>
      </w:r>
      <w:r>
        <w:t>’</w:t>
      </w:r>
      <w:r>
        <w:rPr>
          <w:rFonts w:hint="eastAsia"/>
        </w:rPr>
        <w:t>s discussion, following parameter assumptions are further agreed on top of the previous agreements:</w:t>
      </w:r>
    </w:p>
    <w:tbl>
      <w:tblPr>
        <w:tblStyle w:val="TableGrid"/>
        <w:tblW w:w="0" w:type="auto"/>
        <w:tblLook w:val="04A0" w:firstRow="1" w:lastRow="0" w:firstColumn="1" w:lastColumn="0" w:noHBand="0" w:noVBand="1"/>
      </w:tblPr>
      <w:tblGrid>
        <w:gridCol w:w="9350"/>
      </w:tblGrid>
      <w:tr w:rsidR="002511FC" w14:paraId="3A92C44C" w14:textId="77777777" w:rsidTr="002511FC">
        <w:tc>
          <w:tcPr>
            <w:tcW w:w="9350" w:type="dxa"/>
          </w:tcPr>
          <w:p w14:paraId="20D2E9F6" w14:textId="77777777" w:rsidR="001D6931" w:rsidRPr="00247AFA" w:rsidRDefault="001D6931" w:rsidP="001D6931">
            <w:pPr>
              <w:spacing w:after="120"/>
              <w:rPr>
                <w:szCs w:val="24"/>
              </w:rPr>
            </w:pPr>
            <w:r w:rsidRPr="00247AFA">
              <w:rPr>
                <w:b/>
                <w:u w:val="single"/>
                <w:lang w:eastAsia="ko-KR"/>
              </w:rPr>
              <w:t>Antenna configuration and MIMO correlation</w:t>
            </w:r>
          </w:p>
          <w:p w14:paraId="56663D7C" w14:textId="77777777" w:rsidR="001D6931" w:rsidRPr="00247AFA" w:rsidRDefault="001D6931" w:rsidP="001D6931">
            <w:pPr>
              <w:spacing w:after="120"/>
              <w:rPr>
                <w:szCs w:val="24"/>
              </w:rPr>
            </w:pPr>
            <w:r w:rsidRPr="00247AFA">
              <w:rPr>
                <w:szCs w:val="24"/>
              </w:rPr>
              <w:t>Agreement:</w:t>
            </w:r>
          </w:p>
          <w:p w14:paraId="2B51A3F3" w14:textId="77777777" w:rsidR="001D6931" w:rsidRPr="00A5535F" w:rsidRDefault="001D6931" w:rsidP="001D6931">
            <w:pPr>
              <w:pStyle w:val="ListParagraph"/>
              <w:numPr>
                <w:ilvl w:val="0"/>
                <w:numId w:val="25"/>
              </w:numPr>
              <w:overflowPunct w:val="0"/>
              <w:autoSpaceDE w:val="0"/>
              <w:autoSpaceDN w:val="0"/>
              <w:adjustRightInd w:val="0"/>
              <w:spacing w:after="120"/>
              <w:contextualSpacing w:val="0"/>
              <w:textAlignment w:val="baseline"/>
              <w:rPr>
                <w:rFonts w:eastAsia="SimSun"/>
                <w:szCs w:val="24"/>
              </w:rPr>
            </w:pPr>
            <w:r w:rsidRPr="00247AFA">
              <w:t>Rank 2+2 for 4T8R ULA Low</w:t>
            </w:r>
          </w:p>
          <w:p w14:paraId="760B7C50" w14:textId="77777777" w:rsidR="001D6931" w:rsidRPr="00247AFA" w:rsidRDefault="001D6931" w:rsidP="001D6931">
            <w:pPr>
              <w:pStyle w:val="ListParagraph"/>
              <w:numPr>
                <w:ilvl w:val="0"/>
                <w:numId w:val="25"/>
              </w:numPr>
              <w:overflowPunct w:val="0"/>
              <w:autoSpaceDE w:val="0"/>
              <w:autoSpaceDN w:val="0"/>
              <w:adjustRightInd w:val="0"/>
              <w:spacing w:after="120"/>
              <w:contextualSpacing w:val="0"/>
              <w:textAlignment w:val="baseline"/>
              <w:rPr>
                <w:rFonts w:eastAsia="SimSun"/>
                <w:szCs w:val="24"/>
              </w:rPr>
            </w:pPr>
            <w:r w:rsidRPr="00247AFA">
              <w:lastRenderedPageBreak/>
              <w:t>Rank 4+4 for 8T8R ULA Low</w:t>
            </w:r>
          </w:p>
          <w:p w14:paraId="31ACFD81" w14:textId="77777777" w:rsidR="001D6931" w:rsidRPr="00247AFA" w:rsidRDefault="001D6931" w:rsidP="001D6931">
            <w:pPr>
              <w:spacing w:after="120"/>
              <w:rPr>
                <w:szCs w:val="24"/>
              </w:rPr>
            </w:pPr>
          </w:p>
          <w:p w14:paraId="5485FBD4" w14:textId="77777777" w:rsidR="001D6931" w:rsidRPr="00247AFA" w:rsidRDefault="001D6931" w:rsidP="001D6931">
            <w:pPr>
              <w:rPr>
                <w:b/>
                <w:u w:val="single"/>
                <w:lang w:eastAsia="ko-KR"/>
              </w:rPr>
            </w:pPr>
            <w:r w:rsidRPr="00247AFA">
              <w:rPr>
                <w:b/>
                <w:u w:val="single"/>
                <w:lang w:eastAsia="ko-KR"/>
              </w:rPr>
              <w:t>Precoding method for the co-scheduled UE</w:t>
            </w:r>
          </w:p>
          <w:p w14:paraId="331AD62C" w14:textId="77777777" w:rsidR="001D6931" w:rsidRPr="00247AFA" w:rsidRDefault="001D6931" w:rsidP="001D6931">
            <w:pPr>
              <w:spacing w:after="120"/>
              <w:rPr>
                <w:szCs w:val="24"/>
              </w:rPr>
            </w:pPr>
            <w:r w:rsidRPr="00247AFA">
              <w:rPr>
                <w:szCs w:val="24"/>
              </w:rPr>
              <w:t>Agreement:</w:t>
            </w:r>
          </w:p>
          <w:p w14:paraId="27972DE1" w14:textId="77777777" w:rsidR="001D6931" w:rsidRPr="00247AFA" w:rsidRDefault="001D6931" w:rsidP="001D6931">
            <w:pPr>
              <w:pStyle w:val="ListParagraph"/>
              <w:numPr>
                <w:ilvl w:val="0"/>
                <w:numId w:val="25"/>
              </w:numPr>
              <w:overflowPunct w:val="0"/>
              <w:autoSpaceDE w:val="0"/>
              <w:autoSpaceDN w:val="0"/>
              <w:adjustRightInd w:val="0"/>
              <w:spacing w:after="120"/>
              <w:contextualSpacing w:val="0"/>
              <w:textAlignment w:val="baseline"/>
              <w:rPr>
                <w:szCs w:val="24"/>
              </w:rPr>
            </w:pPr>
            <w:r w:rsidRPr="00247AFA">
              <w:rPr>
                <w:szCs w:val="24"/>
              </w:rPr>
              <w:t>Rank 2+2: orthogonal</w:t>
            </w:r>
          </w:p>
          <w:p w14:paraId="6DC7C6AF" w14:textId="77777777" w:rsidR="001D6931" w:rsidRPr="00247AFA" w:rsidRDefault="001D6931" w:rsidP="001D6931">
            <w:pPr>
              <w:pStyle w:val="ListParagraph"/>
              <w:numPr>
                <w:ilvl w:val="0"/>
                <w:numId w:val="25"/>
              </w:numPr>
              <w:overflowPunct w:val="0"/>
              <w:autoSpaceDE w:val="0"/>
              <w:autoSpaceDN w:val="0"/>
              <w:adjustRightInd w:val="0"/>
              <w:spacing w:after="120"/>
              <w:contextualSpacing w:val="0"/>
              <w:textAlignment w:val="baseline"/>
              <w:rPr>
                <w:szCs w:val="24"/>
              </w:rPr>
            </w:pPr>
            <w:r w:rsidRPr="00247AFA">
              <w:rPr>
                <w:szCs w:val="24"/>
              </w:rPr>
              <w:t>Rank 4+4 (if introduced): orthogonal</w:t>
            </w:r>
          </w:p>
          <w:p w14:paraId="241E1F63" w14:textId="77777777" w:rsidR="001D6931" w:rsidRPr="00247AFA" w:rsidRDefault="001D6931" w:rsidP="001D6931">
            <w:pPr>
              <w:spacing w:after="120"/>
              <w:rPr>
                <w:szCs w:val="24"/>
              </w:rPr>
            </w:pPr>
          </w:p>
          <w:p w14:paraId="32A6DD86" w14:textId="77777777" w:rsidR="001D6931" w:rsidRPr="00247AFA" w:rsidRDefault="001D6931" w:rsidP="001D6931">
            <w:pPr>
              <w:rPr>
                <w:b/>
                <w:u w:val="single"/>
                <w:lang w:eastAsia="ko-KR"/>
              </w:rPr>
            </w:pPr>
            <w:r w:rsidRPr="00247AFA">
              <w:rPr>
                <w:b/>
                <w:u w:val="single"/>
                <w:lang w:eastAsia="ko-KR"/>
              </w:rPr>
              <w:t>DMRS Ports</w:t>
            </w:r>
          </w:p>
          <w:p w14:paraId="468D3F3C" w14:textId="77777777" w:rsidR="001D6931" w:rsidRPr="00247AFA" w:rsidRDefault="001D6931" w:rsidP="001D6931">
            <w:pPr>
              <w:spacing w:after="120"/>
              <w:rPr>
                <w:szCs w:val="24"/>
              </w:rPr>
            </w:pPr>
            <w:r w:rsidRPr="00247AFA">
              <w:rPr>
                <w:szCs w:val="24"/>
              </w:rPr>
              <w:t>Agreement:</w:t>
            </w:r>
          </w:p>
          <w:p w14:paraId="33BFCDAB" w14:textId="77777777" w:rsidR="001D6931" w:rsidRPr="00247AFA" w:rsidRDefault="001D6931" w:rsidP="001D6931">
            <w:pPr>
              <w:pStyle w:val="ListParagraph"/>
              <w:numPr>
                <w:ilvl w:val="0"/>
                <w:numId w:val="15"/>
              </w:numPr>
              <w:overflowPunct w:val="0"/>
              <w:autoSpaceDE w:val="0"/>
              <w:autoSpaceDN w:val="0"/>
              <w:adjustRightInd w:val="0"/>
              <w:spacing w:after="120"/>
              <w:contextualSpacing w:val="0"/>
              <w:textAlignment w:val="baseline"/>
              <w:rPr>
                <w:szCs w:val="24"/>
              </w:rPr>
            </w:pPr>
            <w:r>
              <w:rPr>
                <w:rFonts w:eastAsia="SimSun"/>
                <w:szCs w:val="24"/>
              </w:rPr>
              <w:t>For 4+4</w:t>
            </w:r>
            <w:r w:rsidRPr="00247AFA">
              <w:rPr>
                <w:rFonts w:eastAsia="SimSun"/>
                <w:szCs w:val="24"/>
              </w:rPr>
              <w:t>, use different CDM group. Serving UE with ports {1000, 1001,1004, 1005} and co-scheduled UE with ports {1002, 1003, 1006, 1007}</w:t>
            </w:r>
          </w:p>
          <w:p w14:paraId="6041F009" w14:textId="77777777" w:rsidR="001D6931" w:rsidRPr="00247AFA" w:rsidRDefault="001D6931" w:rsidP="001D6931">
            <w:pPr>
              <w:spacing w:after="120"/>
              <w:rPr>
                <w:szCs w:val="24"/>
              </w:rPr>
            </w:pPr>
          </w:p>
          <w:p w14:paraId="5CA27E15" w14:textId="77777777" w:rsidR="001D6931" w:rsidRPr="00247AFA" w:rsidRDefault="001D6931" w:rsidP="001D6931">
            <w:pPr>
              <w:rPr>
                <w:b/>
                <w:u w:val="single"/>
                <w:lang w:eastAsia="ko-KR"/>
              </w:rPr>
            </w:pPr>
            <w:r w:rsidRPr="00247AFA">
              <w:rPr>
                <w:b/>
                <w:u w:val="single"/>
                <w:lang w:eastAsia="ko-KR"/>
              </w:rPr>
              <w:t>Other parameters</w:t>
            </w:r>
          </w:p>
          <w:p w14:paraId="60CBCC49" w14:textId="77777777" w:rsidR="001D6931" w:rsidRPr="00247AFA" w:rsidRDefault="001D6931" w:rsidP="001D6931">
            <w:pPr>
              <w:spacing w:after="120"/>
              <w:rPr>
                <w:szCs w:val="24"/>
              </w:rPr>
            </w:pPr>
            <w:r w:rsidRPr="00247AFA">
              <w:rPr>
                <w:szCs w:val="24"/>
              </w:rPr>
              <w:t>Agreement:</w:t>
            </w:r>
          </w:p>
          <w:p w14:paraId="273515D1" w14:textId="615D07FA" w:rsidR="002511FC" w:rsidRPr="001D6931" w:rsidRDefault="001D6931" w:rsidP="001D6931">
            <w:pPr>
              <w:pStyle w:val="ListParagraph"/>
              <w:numPr>
                <w:ilvl w:val="0"/>
                <w:numId w:val="15"/>
              </w:numPr>
              <w:overflowPunct w:val="0"/>
              <w:autoSpaceDE w:val="0"/>
              <w:autoSpaceDN w:val="0"/>
              <w:adjustRightInd w:val="0"/>
              <w:spacing w:after="120"/>
              <w:contextualSpacing w:val="0"/>
              <w:textAlignment w:val="baseline"/>
              <w:rPr>
                <w:szCs w:val="24"/>
              </w:rPr>
            </w:pPr>
            <w:r w:rsidRPr="00247AFA">
              <w:rPr>
                <w:szCs w:val="24"/>
              </w:rPr>
              <w:t>For PDSCH demod requirements in intra-cell inter-user interference reuse the parameters from Rel-17 2RX/4RX for those not explicitly discussed/ captured.</w:t>
            </w:r>
          </w:p>
        </w:tc>
      </w:tr>
    </w:tbl>
    <w:p w14:paraId="5A5D6A2F" w14:textId="77777777" w:rsidR="002511FC" w:rsidRDefault="002511FC" w:rsidP="002511FC"/>
    <w:p w14:paraId="1842D183" w14:textId="106A151E" w:rsidR="0073627A" w:rsidRDefault="001D6931" w:rsidP="0073627A">
      <w:r>
        <w:rPr>
          <w:rFonts w:hint="eastAsia"/>
        </w:rPr>
        <w:t>Two left open issues are specified as follows:</w:t>
      </w:r>
    </w:p>
    <w:p w14:paraId="68F26D1D" w14:textId="3A989F7A" w:rsidR="002511FC" w:rsidRPr="00A76B7A" w:rsidRDefault="009806E9" w:rsidP="002511FC">
      <w:pPr>
        <w:rPr>
          <w:b/>
          <w:bCs/>
          <w:u w:val="single"/>
        </w:rPr>
      </w:pPr>
      <w:r w:rsidRPr="00A76B7A">
        <w:rPr>
          <w:rFonts w:hint="eastAsia"/>
          <w:b/>
          <w:bCs/>
          <w:u w:val="single"/>
        </w:rPr>
        <w:t>Which MCS to be considered for the rank 2+2 case</w:t>
      </w:r>
    </w:p>
    <w:p w14:paraId="736C3F16" w14:textId="663F2AC2" w:rsidR="00A13312" w:rsidRDefault="00A76B7A" w:rsidP="002511FC">
      <w:r>
        <w:rPr>
          <w:rFonts w:hint="eastAsia"/>
        </w:rPr>
        <w:t xml:space="preserve">According to our simulation </w:t>
      </w:r>
      <w:r>
        <w:t>results</w:t>
      </w:r>
      <w:r w:rsidR="0049301E">
        <w:rPr>
          <w:rFonts w:hint="eastAsia"/>
        </w:rPr>
        <w:t xml:space="preserve"> below,</w:t>
      </w:r>
      <w:r w:rsidR="003F21F9">
        <w:rPr>
          <w:rFonts w:hint="eastAsia"/>
        </w:rPr>
        <w:t xml:space="preserve"> ran</w:t>
      </w:r>
      <w:r w:rsidR="00085C3E">
        <w:rPr>
          <w:rFonts w:hint="eastAsia"/>
        </w:rPr>
        <w:t xml:space="preserve">k 2+2 with MCS17 has similar performance </w:t>
      </w:r>
      <w:r w:rsidR="00E4791F">
        <w:rPr>
          <w:rFonts w:hint="eastAsia"/>
        </w:rPr>
        <w:t>as rank 2+2 with MCS19</w:t>
      </w:r>
      <w:r w:rsidR="00D90161">
        <w:rPr>
          <w:rFonts w:hint="eastAsia"/>
        </w:rPr>
        <w:t xml:space="preserve">. </w:t>
      </w:r>
      <w:r w:rsidR="000E1CC9">
        <w:rPr>
          <w:rFonts w:hint="eastAsia"/>
        </w:rPr>
        <w:t>For</w:t>
      </w:r>
      <w:r w:rsidR="00B35174">
        <w:rPr>
          <w:rFonts w:hint="eastAsia"/>
        </w:rPr>
        <w:t xml:space="preserve"> </w:t>
      </w:r>
      <w:r w:rsidR="005D7D48">
        <w:rPr>
          <w:rFonts w:hint="eastAsia"/>
        </w:rPr>
        <w:t xml:space="preserve">the </w:t>
      </w:r>
      <w:r w:rsidR="008A7747">
        <w:rPr>
          <w:rFonts w:hint="eastAsia"/>
        </w:rPr>
        <w:t xml:space="preserve">PDSCH </w:t>
      </w:r>
      <w:r w:rsidR="005D7D48">
        <w:rPr>
          <w:rFonts w:hint="eastAsia"/>
        </w:rPr>
        <w:t xml:space="preserve">requirements, we propose to </w:t>
      </w:r>
      <w:r w:rsidR="008A7747">
        <w:rPr>
          <w:rFonts w:hint="eastAsia"/>
        </w:rPr>
        <w:t>consider MCS17 instead of MCS19.</w:t>
      </w:r>
    </w:p>
    <w:p w14:paraId="724C6E0A" w14:textId="2EFDA917" w:rsidR="0049301E" w:rsidRDefault="0049301E" w:rsidP="0049301E">
      <w:pPr>
        <w:pStyle w:val="TH"/>
        <w:rPr>
          <w:lang w:eastAsia="zh-CN"/>
        </w:rPr>
      </w:pPr>
      <w:r>
        <w:t xml:space="preserve">Table </w:t>
      </w:r>
      <w:r>
        <w:rPr>
          <w:rFonts w:hint="eastAsia"/>
          <w:lang w:eastAsia="zh-CN"/>
        </w:rPr>
        <w:t>3.</w:t>
      </w:r>
      <w:r>
        <w:rPr>
          <w:lang w:eastAsia="zh-CN"/>
        </w:rPr>
        <w:t>1</w:t>
      </w:r>
      <w:r>
        <w:rPr>
          <w:rFonts w:hint="eastAsia"/>
          <w:lang w:eastAsia="zh-CN"/>
        </w:rPr>
        <w:t>-1 PDSCH simulation results for rank 2+2</w:t>
      </w:r>
    </w:p>
    <w:tbl>
      <w:tblPr>
        <w:tblStyle w:val="TableGrid"/>
        <w:tblW w:w="5051" w:type="pct"/>
        <w:tblLayout w:type="fixed"/>
        <w:tblLook w:val="04A0" w:firstRow="1" w:lastRow="0" w:firstColumn="1" w:lastColumn="0" w:noHBand="0" w:noVBand="1"/>
      </w:tblPr>
      <w:tblGrid>
        <w:gridCol w:w="624"/>
        <w:gridCol w:w="1109"/>
        <w:gridCol w:w="1043"/>
        <w:gridCol w:w="818"/>
        <w:gridCol w:w="1009"/>
        <w:gridCol w:w="1332"/>
        <w:gridCol w:w="1077"/>
        <w:gridCol w:w="880"/>
        <w:gridCol w:w="882"/>
        <w:gridCol w:w="671"/>
      </w:tblGrid>
      <w:tr w:rsidR="0049301E" w14:paraId="50CCDA97" w14:textId="77777777" w:rsidTr="00F049E5">
        <w:tc>
          <w:tcPr>
            <w:tcW w:w="330" w:type="pct"/>
            <w:vMerge w:val="restart"/>
            <w:tcBorders>
              <w:top w:val="single" w:sz="4" w:space="0" w:color="auto"/>
              <w:left w:val="single" w:sz="4" w:space="0" w:color="auto"/>
              <w:bottom w:val="single" w:sz="4" w:space="0" w:color="auto"/>
              <w:right w:val="single" w:sz="4" w:space="0" w:color="auto"/>
            </w:tcBorders>
            <w:hideMark/>
          </w:tcPr>
          <w:p w14:paraId="0CE1E1F6" w14:textId="77777777" w:rsidR="0049301E" w:rsidRDefault="0049301E" w:rsidP="00F049E5">
            <w:pPr>
              <w:pStyle w:val="TAH"/>
            </w:pPr>
            <w:r>
              <w:t>Test num</w:t>
            </w:r>
          </w:p>
        </w:tc>
        <w:tc>
          <w:tcPr>
            <w:tcW w:w="587" w:type="pct"/>
            <w:vMerge w:val="restart"/>
            <w:tcBorders>
              <w:top w:val="single" w:sz="4" w:space="0" w:color="auto"/>
              <w:left w:val="single" w:sz="4" w:space="0" w:color="auto"/>
              <w:bottom w:val="single" w:sz="4" w:space="0" w:color="auto"/>
              <w:right w:val="single" w:sz="4" w:space="0" w:color="auto"/>
            </w:tcBorders>
            <w:hideMark/>
          </w:tcPr>
          <w:p w14:paraId="50A64347" w14:textId="77777777" w:rsidR="0049301E" w:rsidRDefault="0049301E" w:rsidP="00F049E5">
            <w:pPr>
              <w:pStyle w:val="TAH"/>
              <w:jc w:val="left"/>
              <w:rPr>
                <w:rFonts w:eastAsia="SimSun"/>
                <w:lang w:eastAsia="zh-CN"/>
              </w:rPr>
            </w:pPr>
            <w:r>
              <w:rPr>
                <w:rFonts w:eastAsia="SimSun" w:hint="eastAsia"/>
                <w:lang w:eastAsia="zh-CN"/>
              </w:rPr>
              <w:t xml:space="preserve">Rank combination </w:t>
            </w:r>
          </w:p>
          <w:p w14:paraId="156FDB61" w14:textId="77777777" w:rsidR="0049301E" w:rsidRDefault="0049301E" w:rsidP="00F049E5">
            <w:pPr>
              <w:pStyle w:val="TAH"/>
              <w:jc w:val="left"/>
              <w:rPr>
                <w:rFonts w:eastAsia="SimSun"/>
                <w:lang w:eastAsia="zh-CN"/>
              </w:rPr>
            </w:pPr>
            <w:r>
              <w:rPr>
                <w:rFonts w:eastAsia="SimSun" w:hint="eastAsia"/>
                <w:lang w:eastAsia="zh-CN"/>
              </w:rPr>
              <w:t>(target+</w:t>
            </w:r>
          </w:p>
          <w:p w14:paraId="7F3FD0E1" w14:textId="77777777" w:rsidR="0049301E" w:rsidRDefault="0049301E" w:rsidP="00F049E5">
            <w:pPr>
              <w:pStyle w:val="TAH"/>
              <w:jc w:val="left"/>
              <w:rPr>
                <w:lang w:eastAsia="zh-CN"/>
              </w:rPr>
            </w:pPr>
            <w:r>
              <w:rPr>
                <w:rFonts w:eastAsia="SimSun" w:hint="eastAsia"/>
                <w:lang w:eastAsia="zh-CN"/>
              </w:rPr>
              <w:t>co-scheduled)</w:t>
            </w:r>
          </w:p>
        </w:tc>
        <w:tc>
          <w:tcPr>
            <w:tcW w:w="552" w:type="pct"/>
            <w:vMerge w:val="restart"/>
            <w:tcBorders>
              <w:top w:val="single" w:sz="4" w:space="0" w:color="auto"/>
              <w:left w:val="single" w:sz="4" w:space="0" w:color="auto"/>
              <w:bottom w:val="single" w:sz="4" w:space="0" w:color="auto"/>
              <w:right w:val="single" w:sz="4" w:space="0" w:color="auto"/>
            </w:tcBorders>
            <w:hideMark/>
          </w:tcPr>
          <w:p w14:paraId="4E3D543A" w14:textId="77777777" w:rsidR="0049301E" w:rsidRDefault="0049301E" w:rsidP="00F049E5">
            <w:pPr>
              <w:pStyle w:val="TAH"/>
            </w:pPr>
            <w:r>
              <w:rPr>
                <w:rFonts w:eastAsia="SimSun"/>
              </w:rPr>
              <w:t>Bandwidth (MHz) / Subcarrier spacing (kHz)</w:t>
            </w:r>
          </w:p>
        </w:tc>
        <w:tc>
          <w:tcPr>
            <w:tcW w:w="967" w:type="pct"/>
            <w:gridSpan w:val="2"/>
            <w:tcBorders>
              <w:top w:val="single" w:sz="4" w:space="0" w:color="auto"/>
              <w:left w:val="single" w:sz="4" w:space="0" w:color="auto"/>
              <w:bottom w:val="single" w:sz="4" w:space="0" w:color="auto"/>
              <w:right w:val="single" w:sz="4" w:space="0" w:color="auto"/>
            </w:tcBorders>
            <w:hideMark/>
          </w:tcPr>
          <w:p w14:paraId="21D52517" w14:textId="77777777" w:rsidR="0049301E" w:rsidRDefault="0049301E" w:rsidP="00F049E5">
            <w:pPr>
              <w:pStyle w:val="TAH"/>
            </w:pPr>
            <w:r>
              <w:rPr>
                <w:rFonts w:eastAsia="SimSun"/>
              </w:rPr>
              <w:t>Modulation format and code rate</w:t>
            </w:r>
          </w:p>
        </w:tc>
        <w:tc>
          <w:tcPr>
            <w:tcW w:w="705" w:type="pct"/>
            <w:vMerge w:val="restart"/>
            <w:tcBorders>
              <w:top w:val="single" w:sz="4" w:space="0" w:color="auto"/>
              <w:left w:val="single" w:sz="4" w:space="0" w:color="auto"/>
              <w:bottom w:val="single" w:sz="4" w:space="0" w:color="auto"/>
              <w:right w:val="single" w:sz="4" w:space="0" w:color="auto"/>
            </w:tcBorders>
            <w:hideMark/>
          </w:tcPr>
          <w:p w14:paraId="08FCAC0A" w14:textId="77777777" w:rsidR="0049301E" w:rsidRDefault="0049301E" w:rsidP="00F049E5">
            <w:pPr>
              <w:pStyle w:val="TAH"/>
            </w:pPr>
            <w:r>
              <w:rPr>
                <w:rFonts w:eastAsia="SimSun"/>
              </w:rPr>
              <w:t>Propagation condition</w:t>
            </w:r>
          </w:p>
        </w:tc>
        <w:tc>
          <w:tcPr>
            <w:tcW w:w="570" w:type="pct"/>
            <w:vMerge w:val="restart"/>
            <w:tcBorders>
              <w:top w:val="single" w:sz="4" w:space="0" w:color="auto"/>
              <w:left w:val="single" w:sz="4" w:space="0" w:color="auto"/>
              <w:bottom w:val="single" w:sz="4" w:space="0" w:color="auto"/>
              <w:right w:val="single" w:sz="4" w:space="0" w:color="auto"/>
            </w:tcBorders>
            <w:hideMark/>
          </w:tcPr>
          <w:p w14:paraId="6060B673" w14:textId="77777777" w:rsidR="0049301E" w:rsidRDefault="0049301E" w:rsidP="00F049E5">
            <w:pPr>
              <w:pStyle w:val="TAH"/>
            </w:pPr>
            <w:r>
              <w:rPr>
                <w:rFonts w:eastAsia="SimSun"/>
              </w:rPr>
              <w:t>Correlation matrix and antenna configuration</w:t>
            </w:r>
          </w:p>
        </w:tc>
        <w:tc>
          <w:tcPr>
            <w:tcW w:w="933" w:type="pct"/>
            <w:gridSpan w:val="2"/>
            <w:tcBorders>
              <w:top w:val="single" w:sz="4" w:space="0" w:color="auto"/>
              <w:left w:val="single" w:sz="4" w:space="0" w:color="auto"/>
              <w:bottom w:val="single" w:sz="4" w:space="0" w:color="auto"/>
              <w:right w:val="single" w:sz="4" w:space="0" w:color="auto"/>
            </w:tcBorders>
            <w:hideMark/>
          </w:tcPr>
          <w:p w14:paraId="79444A2B" w14:textId="77777777" w:rsidR="0049301E" w:rsidRDefault="0049301E" w:rsidP="00F049E5">
            <w:pPr>
              <w:pStyle w:val="TAH"/>
              <w:rPr>
                <w:rFonts w:eastAsia="SimSun"/>
              </w:rPr>
            </w:pPr>
            <w:r>
              <w:rPr>
                <w:rFonts w:eastAsia="SimSun"/>
              </w:rPr>
              <w:t>Reference value</w:t>
            </w:r>
          </w:p>
          <w:p w14:paraId="4BDE3F25" w14:textId="77777777" w:rsidR="0049301E" w:rsidRDefault="0049301E" w:rsidP="00F049E5">
            <w:pPr>
              <w:pStyle w:val="TAH"/>
              <w:rPr>
                <w:lang w:eastAsia="zh-CN"/>
              </w:rPr>
            </w:pPr>
            <w:r>
              <w:rPr>
                <w:rFonts w:eastAsia="SimSun" w:hint="eastAsia"/>
                <w:lang w:eastAsia="zh-CN"/>
              </w:rPr>
              <w:t>(70% max Tput)</w:t>
            </w:r>
          </w:p>
        </w:tc>
        <w:tc>
          <w:tcPr>
            <w:tcW w:w="355" w:type="pct"/>
            <w:tcBorders>
              <w:top w:val="single" w:sz="4" w:space="0" w:color="auto"/>
              <w:left w:val="single" w:sz="4" w:space="0" w:color="auto"/>
              <w:bottom w:val="single" w:sz="4" w:space="0" w:color="auto"/>
              <w:right w:val="single" w:sz="4" w:space="0" w:color="auto"/>
            </w:tcBorders>
          </w:tcPr>
          <w:p w14:paraId="28293B18" w14:textId="77777777" w:rsidR="0049301E" w:rsidRDefault="0049301E" w:rsidP="00F049E5">
            <w:pPr>
              <w:pStyle w:val="TAH"/>
              <w:rPr>
                <w:rFonts w:eastAsia="SimSun"/>
              </w:rPr>
            </w:pPr>
          </w:p>
        </w:tc>
      </w:tr>
      <w:tr w:rsidR="0049301E" w14:paraId="5CC0C344" w14:textId="77777777" w:rsidTr="00F049E5">
        <w:tc>
          <w:tcPr>
            <w:tcW w:w="330" w:type="pct"/>
            <w:vMerge/>
            <w:tcBorders>
              <w:top w:val="single" w:sz="4" w:space="0" w:color="auto"/>
              <w:left w:val="single" w:sz="4" w:space="0" w:color="auto"/>
              <w:bottom w:val="single" w:sz="4" w:space="0" w:color="auto"/>
              <w:right w:val="single" w:sz="4" w:space="0" w:color="auto"/>
            </w:tcBorders>
            <w:vAlign w:val="center"/>
            <w:hideMark/>
          </w:tcPr>
          <w:p w14:paraId="5DEAA8A6" w14:textId="77777777" w:rsidR="0049301E" w:rsidRDefault="0049301E" w:rsidP="00F049E5">
            <w:pPr>
              <w:rPr>
                <w:rFonts w:ascii="Arial" w:hAnsi="Arial"/>
                <w:b/>
                <w:sz w:val="18"/>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0E54C153" w14:textId="77777777" w:rsidR="0049301E" w:rsidRDefault="0049301E" w:rsidP="00F049E5">
            <w:pPr>
              <w:rPr>
                <w:rFonts w:ascii="Arial" w:hAnsi="Arial"/>
                <w:b/>
                <w:sz w:val="18"/>
              </w:rPr>
            </w:pP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64893889" w14:textId="77777777" w:rsidR="0049301E" w:rsidRDefault="0049301E" w:rsidP="00F049E5">
            <w:pPr>
              <w:rPr>
                <w:rFonts w:ascii="Arial" w:hAnsi="Arial"/>
                <w:b/>
                <w:sz w:val="18"/>
              </w:rPr>
            </w:pPr>
          </w:p>
        </w:tc>
        <w:tc>
          <w:tcPr>
            <w:tcW w:w="433" w:type="pct"/>
            <w:tcBorders>
              <w:top w:val="single" w:sz="4" w:space="0" w:color="auto"/>
              <w:left w:val="single" w:sz="4" w:space="0" w:color="auto"/>
              <w:bottom w:val="single" w:sz="4" w:space="0" w:color="auto"/>
              <w:right w:val="single" w:sz="4" w:space="0" w:color="auto"/>
            </w:tcBorders>
            <w:hideMark/>
          </w:tcPr>
          <w:p w14:paraId="7F4AC020" w14:textId="77777777" w:rsidR="0049301E" w:rsidRDefault="0049301E" w:rsidP="00F049E5">
            <w:pPr>
              <w:pStyle w:val="TAH"/>
            </w:pPr>
            <w:r>
              <w:t>Target UE</w:t>
            </w:r>
          </w:p>
        </w:tc>
        <w:tc>
          <w:tcPr>
            <w:tcW w:w="534" w:type="pct"/>
            <w:tcBorders>
              <w:top w:val="single" w:sz="4" w:space="0" w:color="auto"/>
              <w:left w:val="single" w:sz="4" w:space="0" w:color="auto"/>
              <w:bottom w:val="single" w:sz="4" w:space="0" w:color="auto"/>
              <w:right w:val="single" w:sz="4" w:space="0" w:color="auto"/>
            </w:tcBorders>
            <w:hideMark/>
          </w:tcPr>
          <w:p w14:paraId="71B97C17" w14:textId="77777777" w:rsidR="0049301E" w:rsidRDefault="0049301E" w:rsidP="00F049E5">
            <w:pPr>
              <w:pStyle w:val="TAH"/>
            </w:pPr>
            <w:r>
              <w:t>Co-scheduled UE</w:t>
            </w: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73DA70EB" w14:textId="77777777" w:rsidR="0049301E" w:rsidRDefault="0049301E" w:rsidP="00F049E5">
            <w:pPr>
              <w:rPr>
                <w:rFonts w:ascii="Arial" w:hAnsi="Arial"/>
                <w:b/>
                <w:sz w:val="18"/>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1E2ADD3C" w14:textId="77777777" w:rsidR="0049301E" w:rsidRDefault="0049301E" w:rsidP="00F049E5">
            <w:pPr>
              <w:rPr>
                <w:rFonts w:ascii="Arial" w:hAnsi="Arial"/>
                <w:b/>
                <w:sz w:val="18"/>
              </w:rPr>
            </w:pPr>
          </w:p>
        </w:tc>
        <w:tc>
          <w:tcPr>
            <w:tcW w:w="466" w:type="pct"/>
            <w:tcBorders>
              <w:top w:val="single" w:sz="4" w:space="0" w:color="auto"/>
              <w:left w:val="single" w:sz="4" w:space="0" w:color="auto"/>
              <w:bottom w:val="single" w:sz="4" w:space="0" w:color="auto"/>
              <w:right w:val="single" w:sz="4" w:space="0" w:color="auto"/>
            </w:tcBorders>
            <w:vAlign w:val="center"/>
          </w:tcPr>
          <w:p w14:paraId="6D7615FE" w14:textId="77777777" w:rsidR="0049301E" w:rsidRDefault="0049301E" w:rsidP="00F049E5">
            <w:pPr>
              <w:pStyle w:val="TAH"/>
              <w:rPr>
                <w:lang w:eastAsia="zh-CN"/>
              </w:rPr>
            </w:pPr>
            <w:r>
              <w:rPr>
                <w:rFonts w:hint="eastAsia"/>
                <w:lang w:eastAsia="zh-CN"/>
              </w:rPr>
              <w:t>MMSE-IRC</w:t>
            </w:r>
          </w:p>
          <w:p w14:paraId="6636B140" w14:textId="77777777" w:rsidR="0049301E" w:rsidRDefault="0049301E" w:rsidP="00F049E5">
            <w:pPr>
              <w:pStyle w:val="TAH"/>
            </w:pPr>
            <w:r>
              <w:rPr>
                <w:rFonts w:hint="eastAsia"/>
                <w:lang w:eastAsia="zh-CN"/>
              </w:rPr>
              <w:t>SNR(dB)</w:t>
            </w:r>
          </w:p>
        </w:tc>
        <w:tc>
          <w:tcPr>
            <w:tcW w:w="467" w:type="pct"/>
            <w:tcBorders>
              <w:top w:val="single" w:sz="4" w:space="0" w:color="auto"/>
              <w:left w:val="single" w:sz="4" w:space="0" w:color="auto"/>
              <w:bottom w:val="single" w:sz="4" w:space="0" w:color="auto"/>
              <w:right w:val="single" w:sz="4" w:space="0" w:color="auto"/>
            </w:tcBorders>
            <w:vAlign w:val="center"/>
          </w:tcPr>
          <w:p w14:paraId="5B3AC761" w14:textId="77777777" w:rsidR="0049301E" w:rsidRDefault="0049301E" w:rsidP="00F049E5">
            <w:pPr>
              <w:pStyle w:val="TAH"/>
              <w:rPr>
                <w:lang w:eastAsia="zh-CN"/>
              </w:rPr>
            </w:pPr>
            <w:r>
              <w:rPr>
                <w:rFonts w:hint="eastAsia"/>
                <w:lang w:eastAsia="zh-CN"/>
              </w:rPr>
              <w:t>MMSE</w:t>
            </w:r>
          </w:p>
          <w:p w14:paraId="78FFB9FD" w14:textId="77777777" w:rsidR="0049301E" w:rsidRDefault="0049301E" w:rsidP="00F049E5">
            <w:pPr>
              <w:pStyle w:val="TAH"/>
            </w:pPr>
            <w:r>
              <w:rPr>
                <w:rFonts w:hint="eastAsia"/>
                <w:lang w:eastAsia="zh-CN"/>
              </w:rPr>
              <w:t>SNR(dB)</w:t>
            </w:r>
          </w:p>
        </w:tc>
        <w:tc>
          <w:tcPr>
            <w:tcW w:w="355" w:type="pct"/>
            <w:tcBorders>
              <w:top w:val="single" w:sz="4" w:space="0" w:color="auto"/>
              <w:left w:val="single" w:sz="4" w:space="0" w:color="auto"/>
              <w:bottom w:val="single" w:sz="4" w:space="0" w:color="auto"/>
              <w:right w:val="single" w:sz="4" w:space="0" w:color="auto"/>
            </w:tcBorders>
          </w:tcPr>
          <w:p w14:paraId="058F1261" w14:textId="77777777" w:rsidR="0049301E" w:rsidRDefault="0049301E" w:rsidP="00F049E5">
            <w:pPr>
              <w:pStyle w:val="TAH"/>
              <w:rPr>
                <w:lang w:eastAsia="zh-CN"/>
              </w:rPr>
            </w:pPr>
            <w:r>
              <w:rPr>
                <w:rFonts w:hint="eastAsia"/>
                <w:lang w:eastAsia="zh-CN"/>
              </w:rPr>
              <w:t>Gain</w:t>
            </w:r>
          </w:p>
        </w:tc>
      </w:tr>
      <w:tr w:rsidR="003F21F9" w14:paraId="4A8819EE" w14:textId="77777777" w:rsidTr="00F049E5">
        <w:tc>
          <w:tcPr>
            <w:tcW w:w="330" w:type="pct"/>
            <w:tcBorders>
              <w:top w:val="single" w:sz="4" w:space="0" w:color="auto"/>
              <w:left w:val="single" w:sz="4" w:space="0" w:color="auto"/>
              <w:bottom w:val="single" w:sz="4" w:space="0" w:color="auto"/>
              <w:right w:val="single" w:sz="4" w:space="0" w:color="auto"/>
            </w:tcBorders>
          </w:tcPr>
          <w:p w14:paraId="6A0FF219" w14:textId="048B811A" w:rsidR="003F21F9" w:rsidRDefault="003F21F9" w:rsidP="003F21F9">
            <w:pPr>
              <w:pStyle w:val="TAC"/>
              <w:rPr>
                <w:lang w:eastAsia="zh-CN"/>
              </w:rPr>
            </w:pPr>
            <w:r>
              <w:rPr>
                <w:rFonts w:hint="eastAsia"/>
                <w:lang w:eastAsia="zh-CN"/>
              </w:rPr>
              <w:t>1</w:t>
            </w:r>
          </w:p>
        </w:tc>
        <w:tc>
          <w:tcPr>
            <w:tcW w:w="587" w:type="pct"/>
            <w:tcBorders>
              <w:top w:val="single" w:sz="4" w:space="0" w:color="auto"/>
              <w:left w:val="single" w:sz="4" w:space="0" w:color="auto"/>
              <w:bottom w:val="single" w:sz="4" w:space="0" w:color="auto"/>
              <w:right w:val="single" w:sz="4" w:space="0" w:color="auto"/>
            </w:tcBorders>
          </w:tcPr>
          <w:p w14:paraId="00C7A697" w14:textId="77777777" w:rsidR="003F21F9" w:rsidRDefault="003F21F9" w:rsidP="003F21F9">
            <w:pPr>
              <w:pStyle w:val="TAC"/>
              <w:jc w:val="left"/>
              <w:rPr>
                <w:lang w:eastAsia="zh-CN"/>
              </w:rPr>
            </w:pPr>
            <w:r w:rsidRPr="00194FCC">
              <w:t>2+2</w:t>
            </w:r>
          </w:p>
        </w:tc>
        <w:tc>
          <w:tcPr>
            <w:tcW w:w="552" w:type="pct"/>
            <w:tcBorders>
              <w:top w:val="single" w:sz="4" w:space="0" w:color="auto"/>
              <w:left w:val="single" w:sz="4" w:space="0" w:color="auto"/>
              <w:bottom w:val="single" w:sz="4" w:space="0" w:color="auto"/>
              <w:right w:val="single" w:sz="4" w:space="0" w:color="auto"/>
            </w:tcBorders>
          </w:tcPr>
          <w:p w14:paraId="064EABDA" w14:textId="77777777" w:rsidR="003F21F9" w:rsidRDefault="003F21F9" w:rsidP="003F21F9">
            <w:pPr>
              <w:pStyle w:val="TAC"/>
              <w:rPr>
                <w:rFonts w:eastAsia="SimSun"/>
              </w:rPr>
            </w:pPr>
            <w:r>
              <w:rPr>
                <w:rFonts w:eastAsia="SimSun"/>
              </w:rPr>
              <w:t>10 / 15</w:t>
            </w:r>
          </w:p>
        </w:tc>
        <w:tc>
          <w:tcPr>
            <w:tcW w:w="433" w:type="pct"/>
            <w:tcBorders>
              <w:top w:val="single" w:sz="4" w:space="0" w:color="auto"/>
              <w:left w:val="single" w:sz="4" w:space="0" w:color="auto"/>
              <w:bottom w:val="single" w:sz="4" w:space="0" w:color="auto"/>
              <w:right w:val="single" w:sz="4" w:space="0" w:color="auto"/>
            </w:tcBorders>
          </w:tcPr>
          <w:p w14:paraId="13237821" w14:textId="77777777" w:rsidR="003F21F9" w:rsidRDefault="003F21F9" w:rsidP="003F21F9">
            <w:pPr>
              <w:pStyle w:val="TAC"/>
              <w:rPr>
                <w:lang w:eastAsia="zh-CN"/>
              </w:rPr>
            </w:pPr>
            <w:r>
              <w:rPr>
                <w:rFonts w:hint="eastAsia"/>
                <w:lang w:eastAsia="zh-CN"/>
              </w:rPr>
              <w:t>MCS17</w:t>
            </w:r>
          </w:p>
        </w:tc>
        <w:tc>
          <w:tcPr>
            <w:tcW w:w="534" w:type="pct"/>
            <w:tcBorders>
              <w:top w:val="single" w:sz="4" w:space="0" w:color="auto"/>
              <w:left w:val="single" w:sz="4" w:space="0" w:color="auto"/>
              <w:bottom w:val="single" w:sz="4" w:space="0" w:color="auto"/>
              <w:right w:val="single" w:sz="4" w:space="0" w:color="auto"/>
            </w:tcBorders>
          </w:tcPr>
          <w:p w14:paraId="52C45639" w14:textId="77777777" w:rsidR="003F21F9" w:rsidRDefault="003F21F9" w:rsidP="003F21F9">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512CA72C" w14:textId="77777777" w:rsidR="003F21F9" w:rsidRDefault="003F21F9" w:rsidP="003F21F9">
            <w:pPr>
              <w:pStyle w:val="TAC"/>
              <w:rPr>
                <w:lang w:eastAsia="zh-CN"/>
              </w:rPr>
            </w:pPr>
            <w:r>
              <w:t>TDL</w:t>
            </w:r>
            <w:r>
              <w:rPr>
                <w:rFonts w:hint="eastAsia"/>
                <w:lang w:eastAsia="zh-CN"/>
              </w:rPr>
              <w:t>A30-10</w:t>
            </w:r>
          </w:p>
        </w:tc>
        <w:tc>
          <w:tcPr>
            <w:tcW w:w="570" w:type="pct"/>
            <w:tcBorders>
              <w:top w:val="single" w:sz="4" w:space="0" w:color="auto"/>
              <w:left w:val="single" w:sz="4" w:space="0" w:color="auto"/>
              <w:bottom w:val="single" w:sz="4" w:space="0" w:color="auto"/>
              <w:right w:val="single" w:sz="4" w:space="0" w:color="auto"/>
            </w:tcBorders>
          </w:tcPr>
          <w:p w14:paraId="39162691" w14:textId="77777777" w:rsidR="003F21F9" w:rsidRDefault="003F21F9" w:rsidP="003F21F9">
            <w:pPr>
              <w:pStyle w:val="TAC"/>
            </w:pPr>
            <w:r>
              <w:rPr>
                <w:rFonts w:hint="eastAsia"/>
                <w:lang w:eastAsia="zh-CN"/>
              </w:rPr>
              <w:t>4</w:t>
            </w:r>
            <w:r>
              <w:t>x</w:t>
            </w:r>
            <w:r>
              <w:rPr>
                <w:rFonts w:hint="eastAsia"/>
                <w:lang w:eastAsia="zh-CN"/>
              </w:rPr>
              <w:t>8</w:t>
            </w:r>
            <w:r>
              <w:t>, ULA Low</w:t>
            </w:r>
          </w:p>
        </w:tc>
        <w:tc>
          <w:tcPr>
            <w:tcW w:w="466" w:type="pct"/>
            <w:tcBorders>
              <w:top w:val="single" w:sz="4" w:space="0" w:color="auto"/>
              <w:left w:val="single" w:sz="4" w:space="0" w:color="auto"/>
              <w:bottom w:val="single" w:sz="4" w:space="0" w:color="auto"/>
              <w:right w:val="single" w:sz="4" w:space="0" w:color="auto"/>
            </w:tcBorders>
          </w:tcPr>
          <w:p w14:paraId="21D24B84" w14:textId="2B8D0506" w:rsidR="003F21F9" w:rsidRDefault="003F21F9" w:rsidP="003F21F9">
            <w:pPr>
              <w:pStyle w:val="TAC"/>
              <w:rPr>
                <w:lang w:eastAsia="zh-CN"/>
              </w:rPr>
            </w:pPr>
            <w:r>
              <w:rPr>
                <w:rFonts w:hint="eastAsia"/>
                <w:lang w:eastAsia="zh-CN"/>
              </w:rPr>
              <w:t>9.23</w:t>
            </w:r>
          </w:p>
        </w:tc>
        <w:tc>
          <w:tcPr>
            <w:tcW w:w="467" w:type="pct"/>
            <w:tcBorders>
              <w:top w:val="single" w:sz="4" w:space="0" w:color="auto"/>
              <w:left w:val="single" w:sz="4" w:space="0" w:color="auto"/>
              <w:bottom w:val="single" w:sz="4" w:space="0" w:color="auto"/>
              <w:right w:val="single" w:sz="4" w:space="0" w:color="auto"/>
            </w:tcBorders>
          </w:tcPr>
          <w:p w14:paraId="1BA7BB55" w14:textId="5D2556A0" w:rsidR="003F21F9" w:rsidRDefault="003F21F9" w:rsidP="003F21F9">
            <w:pPr>
              <w:pStyle w:val="TAC"/>
            </w:pPr>
            <w:r w:rsidRPr="000515FB">
              <w:t>N/A</w:t>
            </w:r>
          </w:p>
        </w:tc>
        <w:tc>
          <w:tcPr>
            <w:tcW w:w="355" w:type="pct"/>
            <w:tcBorders>
              <w:top w:val="single" w:sz="4" w:space="0" w:color="auto"/>
              <w:left w:val="single" w:sz="4" w:space="0" w:color="auto"/>
              <w:bottom w:val="single" w:sz="4" w:space="0" w:color="auto"/>
              <w:right w:val="single" w:sz="4" w:space="0" w:color="auto"/>
            </w:tcBorders>
          </w:tcPr>
          <w:p w14:paraId="0CCA5E16" w14:textId="7C7921B2" w:rsidR="003F21F9" w:rsidRDefault="003F21F9" w:rsidP="003F21F9">
            <w:pPr>
              <w:pStyle w:val="TAC"/>
            </w:pPr>
            <w:r>
              <w:rPr>
                <w:rFonts w:hint="eastAsia"/>
                <w:lang w:eastAsia="zh-CN"/>
              </w:rPr>
              <w:t>INF</w:t>
            </w:r>
          </w:p>
        </w:tc>
      </w:tr>
      <w:tr w:rsidR="0049301E" w14:paraId="17CDC02F" w14:textId="77777777" w:rsidTr="00F049E5">
        <w:tc>
          <w:tcPr>
            <w:tcW w:w="330" w:type="pct"/>
            <w:tcBorders>
              <w:top w:val="single" w:sz="4" w:space="0" w:color="auto"/>
              <w:left w:val="single" w:sz="4" w:space="0" w:color="auto"/>
              <w:bottom w:val="single" w:sz="4" w:space="0" w:color="auto"/>
              <w:right w:val="single" w:sz="4" w:space="0" w:color="auto"/>
            </w:tcBorders>
          </w:tcPr>
          <w:p w14:paraId="0C40F558" w14:textId="66EB00FC" w:rsidR="0049301E" w:rsidRDefault="0049301E" w:rsidP="00F049E5">
            <w:pPr>
              <w:pStyle w:val="TAC"/>
              <w:rPr>
                <w:lang w:eastAsia="zh-CN"/>
              </w:rPr>
            </w:pPr>
            <w:r>
              <w:rPr>
                <w:rFonts w:hint="eastAsia"/>
                <w:lang w:eastAsia="zh-CN"/>
              </w:rPr>
              <w:t>2</w:t>
            </w:r>
          </w:p>
        </w:tc>
        <w:tc>
          <w:tcPr>
            <w:tcW w:w="587" w:type="pct"/>
            <w:tcBorders>
              <w:top w:val="single" w:sz="4" w:space="0" w:color="auto"/>
              <w:left w:val="single" w:sz="4" w:space="0" w:color="auto"/>
              <w:bottom w:val="single" w:sz="4" w:space="0" w:color="auto"/>
              <w:right w:val="single" w:sz="4" w:space="0" w:color="auto"/>
            </w:tcBorders>
          </w:tcPr>
          <w:p w14:paraId="3310DD07" w14:textId="77777777" w:rsidR="0049301E" w:rsidRDefault="0049301E" w:rsidP="00F049E5">
            <w:pPr>
              <w:pStyle w:val="TAC"/>
              <w:jc w:val="left"/>
              <w:rPr>
                <w:lang w:eastAsia="zh-CN"/>
              </w:rPr>
            </w:pPr>
            <w:r w:rsidRPr="00194FCC">
              <w:t>2+2</w:t>
            </w:r>
          </w:p>
        </w:tc>
        <w:tc>
          <w:tcPr>
            <w:tcW w:w="552" w:type="pct"/>
            <w:tcBorders>
              <w:top w:val="single" w:sz="4" w:space="0" w:color="auto"/>
              <w:left w:val="single" w:sz="4" w:space="0" w:color="auto"/>
              <w:bottom w:val="single" w:sz="4" w:space="0" w:color="auto"/>
              <w:right w:val="single" w:sz="4" w:space="0" w:color="auto"/>
            </w:tcBorders>
          </w:tcPr>
          <w:p w14:paraId="28FC27E4" w14:textId="77777777" w:rsidR="0049301E" w:rsidRDefault="0049301E" w:rsidP="00F049E5">
            <w:pPr>
              <w:pStyle w:val="TAC"/>
              <w:rPr>
                <w:rFonts w:eastAsia="SimSun"/>
                <w:lang w:eastAsia="zh-CN"/>
              </w:rPr>
            </w:pPr>
            <w:r>
              <w:rPr>
                <w:rFonts w:eastAsia="SimSun" w:hint="eastAsia"/>
                <w:lang w:eastAsia="zh-CN"/>
              </w:rPr>
              <w:t>10 / 15</w:t>
            </w:r>
          </w:p>
        </w:tc>
        <w:tc>
          <w:tcPr>
            <w:tcW w:w="433" w:type="pct"/>
            <w:tcBorders>
              <w:top w:val="single" w:sz="4" w:space="0" w:color="auto"/>
              <w:left w:val="single" w:sz="4" w:space="0" w:color="auto"/>
              <w:bottom w:val="single" w:sz="4" w:space="0" w:color="auto"/>
              <w:right w:val="single" w:sz="4" w:space="0" w:color="auto"/>
            </w:tcBorders>
          </w:tcPr>
          <w:p w14:paraId="6C932134" w14:textId="77777777" w:rsidR="0049301E" w:rsidRDefault="0049301E" w:rsidP="00F049E5">
            <w:pPr>
              <w:pStyle w:val="TAC"/>
              <w:rPr>
                <w:lang w:eastAsia="zh-CN"/>
              </w:rPr>
            </w:pPr>
            <w:r>
              <w:rPr>
                <w:rFonts w:hint="eastAsia"/>
                <w:lang w:eastAsia="zh-CN"/>
              </w:rPr>
              <w:t>MCS19</w:t>
            </w:r>
          </w:p>
        </w:tc>
        <w:tc>
          <w:tcPr>
            <w:tcW w:w="534" w:type="pct"/>
            <w:tcBorders>
              <w:top w:val="single" w:sz="4" w:space="0" w:color="auto"/>
              <w:left w:val="single" w:sz="4" w:space="0" w:color="auto"/>
              <w:bottom w:val="single" w:sz="4" w:space="0" w:color="auto"/>
              <w:right w:val="single" w:sz="4" w:space="0" w:color="auto"/>
            </w:tcBorders>
          </w:tcPr>
          <w:p w14:paraId="636DBDC0" w14:textId="77777777" w:rsidR="0049301E" w:rsidRDefault="0049301E" w:rsidP="00F049E5">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04156451" w14:textId="77777777" w:rsidR="0049301E" w:rsidRPr="00297414" w:rsidRDefault="0049301E" w:rsidP="00F049E5">
            <w:pPr>
              <w:pStyle w:val="TAC"/>
              <w:rPr>
                <w:lang w:eastAsia="zh-CN"/>
              </w:rPr>
            </w:pPr>
            <w:r w:rsidRPr="00297414">
              <w:rPr>
                <w:lang w:eastAsia="zh-CN"/>
              </w:rPr>
              <w:t>TDLA30-10</w:t>
            </w:r>
          </w:p>
        </w:tc>
        <w:tc>
          <w:tcPr>
            <w:tcW w:w="570" w:type="pct"/>
            <w:tcBorders>
              <w:top w:val="single" w:sz="4" w:space="0" w:color="auto"/>
              <w:left w:val="single" w:sz="4" w:space="0" w:color="auto"/>
              <w:bottom w:val="single" w:sz="4" w:space="0" w:color="auto"/>
              <w:right w:val="single" w:sz="4" w:space="0" w:color="auto"/>
            </w:tcBorders>
          </w:tcPr>
          <w:p w14:paraId="43B62AAD" w14:textId="77777777" w:rsidR="0049301E" w:rsidRDefault="0049301E" w:rsidP="00F049E5">
            <w:pPr>
              <w:pStyle w:val="TAC"/>
              <w:rPr>
                <w:lang w:eastAsia="zh-CN"/>
              </w:rPr>
            </w:pPr>
            <w:r>
              <w:rPr>
                <w:rFonts w:hint="eastAsia"/>
                <w:lang w:eastAsia="zh-CN"/>
              </w:rPr>
              <w:t>4x8, ULA Low</w:t>
            </w:r>
          </w:p>
        </w:tc>
        <w:tc>
          <w:tcPr>
            <w:tcW w:w="466" w:type="pct"/>
            <w:tcBorders>
              <w:top w:val="single" w:sz="4" w:space="0" w:color="auto"/>
              <w:left w:val="single" w:sz="4" w:space="0" w:color="auto"/>
              <w:bottom w:val="single" w:sz="4" w:space="0" w:color="auto"/>
              <w:right w:val="single" w:sz="4" w:space="0" w:color="auto"/>
            </w:tcBorders>
          </w:tcPr>
          <w:p w14:paraId="3E9011FA" w14:textId="77777777" w:rsidR="0049301E" w:rsidRDefault="0049301E" w:rsidP="00F049E5">
            <w:pPr>
              <w:pStyle w:val="TAC"/>
            </w:pPr>
            <w:r w:rsidRPr="000515FB">
              <w:t>10.73</w:t>
            </w:r>
          </w:p>
        </w:tc>
        <w:tc>
          <w:tcPr>
            <w:tcW w:w="467" w:type="pct"/>
            <w:tcBorders>
              <w:top w:val="single" w:sz="4" w:space="0" w:color="auto"/>
              <w:left w:val="single" w:sz="4" w:space="0" w:color="auto"/>
              <w:bottom w:val="single" w:sz="4" w:space="0" w:color="auto"/>
              <w:right w:val="single" w:sz="4" w:space="0" w:color="auto"/>
            </w:tcBorders>
          </w:tcPr>
          <w:p w14:paraId="380E8993" w14:textId="77777777" w:rsidR="0049301E" w:rsidRDefault="0049301E" w:rsidP="00F049E5">
            <w:pPr>
              <w:pStyle w:val="TAC"/>
            </w:pPr>
            <w:r w:rsidRPr="000515FB">
              <w:t>N/A</w:t>
            </w:r>
          </w:p>
        </w:tc>
        <w:tc>
          <w:tcPr>
            <w:tcW w:w="355" w:type="pct"/>
            <w:tcBorders>
              <w:top w:val="single" w:sz="4" w:space="0" w:color="auto"/>
              <w:left w:val="single" w:sz="4" w:space="0" w:color="auto"/>
              <w:bottom w:val="single" w:sz="4" w:space="0" w:color="auto"/>
              <w:right w:val="single" w:sz="4" w:space="0" w:color="auto"/>
            </w:tcBorders>
          </w:tcPr>
          <w:p w14:paraId="20C09981" w14:textId="77777777" w:rsidR="0049301E" w:rsidRDefault="0049301E" w:rsidP="00F049E5">
            <w:pPr>
              <w:pStyle w:val="TAC"/>
              <w:rPr>
                <w:lang w:eastAsia="zh-CN"/>
              </w:rPr>
            </w:pPr>
            <w:r>
              <w:rPr>
                <w:rFonts w:hint="eastAsia"/>
                <w:lang w:eastAsia="zh-CN"/>
              </w:rPr>
              <w:t>INF</w:t>
            </w:r>
          </w:p>
        </w:tc>
      </w:tr>
    </w:tbl>
    <w:p w14:paraId="50028CD7" w14:textId="77777777" w:rsidR="0049301E" w:rsidRDefault="0049301E" w:rsidP="002511FC"/>
    <w:p w14:paraId="4A6CFC07" w14:textId="04210179" w:rsidR="00960017" w:rsidRPr="00960017" w:rsidRDefault="00960017" w:rsidP="002511FC">
      <w:pPr>
        <w:rPr>
          <w:b/>
          <w:bCs/>
          <w:i/>
          <w:iCs/>
        </w:rPr>
      </w:pPr>
      <w:r w:rsidRPr="00960017">
        <w:rPr>
          <w:rFonts w:hint="eastAsia"/>
          <w:b/>
          <w:bCs/>
          <w:i/>
          <w:iCs/>
        </w:rPr>
        <w:t xml:space="preserve">Proposal 4: </w:t>
      </w:r>
      <w:r w:rsidR="00EA282C">
        <w:rPr>
          <w:rFonts w:hint="eastAsia"/>
          <w:b/>
          <w:bCs/>
          <w:i/>
          <w:iCs/>
        </w:rPr>
        <w:t xml:space="preserve">Consider MCS17 for PDSCH requirements with rank 2+2 </w:t>
      </w:r>
    </w:p>
    <w:p w14:paraId="67A5B8E0" w14:textId="083C2072" w:rsidR="00A13312" w:rsidRPr="00A76B7A" w:rsidRDefault="00C279B7" w:rsidP="002511FC">
      <w:pPr>
        <w:rPr>
          <w:b/>
          <w:bCs/>
          <w:u w:val="single"/>
        </w:rPr>
      </w:pPr>
      <w:r w:rsidRPr="00A76B7A">
        <w:rPr>
          <w:rFonts w:hint="eastAsia"/>
          <w:b/>
          <w:bCs/>
          <w:u w:val="single"/>
        </w:rPr>
        <w:t>Whether to consider the rank 4+4 case</w:t>
      </w:r>
    </w:p>
    <w:p w14:paraId="20476A76" w14:textId="2A79D777" w:rsidR="00C33FF2" w:rsidRPr="00B93710" w:rsidRDefault="00B93710" w:rsidP="004158ED">
      <w:r>
        <w:rPr>
          <w:rFonts w:hint="eastAsia"/>
        </w:rPr>
        <w:t xml:space="preserve">We have evaluated the possibility of introducing requirements </w:t>
      </w:r>
      <w:r w:rsidR="00920B43">
        <w:rPr>
          <w:rFonts w:hint="eastAsia"/>
        </w:rPr>
        <w:t xml:space="preserve">for rank 4+4 </w:t>
      </w:r>
      <w:r w:rsidR="006C2407">
        <w:rPr>
          <w:rFonts w:hint="eastAsia"/>
        </w:rPr>
        <w:t>from simulation point of view.</w:t>
      </w:r>
    </w:p>
    <w:p w14:paraId="58062421" w14:textId="77775D3D" w:rsidR="004158ED" w:rsidRDefault="004158ED" w:rsidP="004158ED">
      <w:r>
        <w:lastRenderedPageBreak/>
        <w:t xml:space="preserve">Following are the expected simulation cases and results </w:t>
      </w:r>
      <w:r w:rsidR="004D257F">
        <w:rPr>
          <w:rFonts w:hint="eastAsia"/>
        </w:rPr>
        <w:t xml:space="preserve">for rank 4+4 </w:t>
      </w:r>
      <w:r>
        <w:t>from our side.</w:t>
      </w:r>
    </w:p>
    <w:p w14:paraId="07FDF5CB" w14:textId="10C987AA" w:rsidR="00E16B4C" w:rsidRDefault="00E16B4C" w:rsidP="00E16B4C">
      <w:pPr>
        <w:pStyle w:val="TH"/>
        <w:rPr>
          <w:lang w:eastAsia="zh-CN"/>
        </w:rPr>
      </w:pPr>
      <w:r>
        <w:t xml:space="preserve">Table </w:t>
      </w:r>
      <w:r>
        <w:rPr>
          <w:rFonts w:hint="eastAsia"/>
          <w:lang w:eastAsia="zh-CN"/>
        </w:rPr>
        <w:t>3.</w:t>
      </w:r>
      <w:r>
        <w:rPr>
          <w:lang w:eastAsia="zh-CN"/>
        </w:rPr>
        <w:t>1</w:t>
      </w:r>
      <w:r>
        <w:rPr>
          <w:rFonts w:hint="eastAsia"/>
          <w:lang w:eastAsia="zh-CN"/>
        </w:rPr>
        <w:t>-</w:t>
      </w:r>
      <w:r w:rsidR="00705656">
        <w:rPr>
          <w:rFonts w:hint="eastAsia"/>
          <w:lang w:eastAsia="zh-CN"/>
        </w:rPr>
        <w:t>2</w:t>
      </w:r>
      <w:r>
        <w:rPr>
          <w:rFonts w:hint="eastAsia"/>
          <w:lang w:eastAsia="zh-CN"/>
        </w:rPr>
        <w:t xml:space="preserve"> PDSCH simulation results</w:t>
      </w:r>
      <w:r w:rsidR="00566B19">
        <w:rPr>
          <w:rFonts w:hint="eastAsia"/>
          <w:lang w:eastAsia="zh-CN"/>
        </w:rPr>
        <w:t xml:space="preserve"> (baseline)</w:t>
      </w:r>
    </w:p>
    <w:tbl>
      <w:tblPr>
        <w:tblStyle w:val="TableGrid"/>
        <w:tblW w:w="5051" w:type="pct"/>
        <w:tblLayout w:type="fixed"/>
        <w:tblLook w:val="04A0" w:firstRow="1" w:lastRow="0" w:firstColumn="1" w:lastColumn="0" w:noHBand="0" w:noVBand="1"/>
      </w:tblPr>
      <w:tblGrid>
        <w:gridCol w:w="624"/>
        <w:gridCol w:w="1109"/>
        <w:gridCol w:w="1043"/>
        <w:gridCol w:w="818"/>
        <w:gridCol w:w="1009"/>
        <w:gridCol w:w="1332"/>
        <w:gridCol w:w="1077"/>
        <w:gridCol w:w="880"/>
        <w:gridCol w:w="882"/>
        <w:gridCol w:w="671"/>
      </w:tblGrid>
      <w:tr w:rsidR="00E16B4C" w14:paraId="4D627FE7" w14:textId="77777777" w:rsidTr="000A3783">
        <w:tc>
          <w:tcPr>
            <w:tcW w:w="330" w:type="pct"/>
            <w:vMerge w:val="restart"/>
            <w:tcBorders>
              <w:top w:val="single" w:sz="4" w:space="0" w:color="auto"/>
              <w:left w:val="single" w:sz="4" w:space="0" w:color="auto"/>
              <w:bottom w:val="single" w:sz="4" w:space="0" w:color="auto"/>
              <w:right w:val="single" w:sz="4" w:space="0" w:color="auto"/>
            </w:tcBorders>
            <w:hideMark/>
          </w:tcPr>
          <w:p w14:paraId="34CB3235" w14:textId="77777777" w:rsidR="00E16B4C" w:rsidRDefault="00E16B4C" w:rsidP="00D35AD6">
            <w:pPr>
              <w:pStyle w:val="TAH"/>
            </w:pPr>
            <w:r>
              <w:t>Test num</w:t>
            </w:r>
          </w:p>
        </w:tc>
        <w:tc>
          <w:tcPr>
            <w:tcW w:w="587" w:type="pct"/>
            <w:vMerge w:val="restart"/>
            <w:tcBorders>
              <w:top w:val="single" w:sz="4" w:space="0" w:color="auto"/>
              <w:left w:val="single" w:sz="4" w:space="0" w:color="auto"/>
              <w:bottom w:val="single" w:sz="4" w:space="0" w:color="auto"/>
              <w:right w:val="single" w:sz="4" w:space="0" w:color="auto"/>
            </w:tcBorders>
            <w:hideMark/>
          </w:tcPr>
          <w:p w14:paraId="7251DD57" w14:textId="77777777" w:rsidR="00E16B4C" w:rsidRDefault="00E16B4C" w:rsidP="00D35AD6">
            <w:pPr>
              <w:pStyle w:val="TAH"/>
              <w:jc w:val="left"/>
              <w:rPr>
                <w:rFonts w:eastAsia="SimSun"/>
                <w:lang w:eastAsia="zh-CN"/>
              </w:rPr>
            </w:pPr>
            <w:r>
              <w:rPr>
                <w:rFonts w:eastAsia="SimSun" w:hint="eastAsia"/>
                <w:lang w:eastAsia="zh-CN"/>
              </w:rPr>
              <w:t xml:space="preserve">Rank combination </w:t>
            </w:r>
          </w:p>
          <w:p w14:paraId="49A53463" w14:textId="77777777" w:rsidR="00E16B4C" w:rsidRDefault="00E16B4C" w:rsidP="00D35AD6">
            <w:pPr>
              <w:pStyle w:val="TAH"/>
              <w:jc w:val="left"/>
              <w:rPr>
                <w:rFonts w:eastAsia="SimSun"/>
                <w:lang w:eastAsia="zh-CN"/>
              </w:rPr>
            </w:pPr>
            <w:r>
              <w:rPr>
                <w:rFonts w:eastAsia="SimSun" w:hint="eastAsia"/>
                <w:lang w:eastAsia="zh-CN"/>
              </w:rPr>
              <w:t>(target+</w:t>
            </w:r>
          </w:p>
          <w:p w14:paraId="61D79573" w14:textId="77777777" w:rsidR="00E16B4C" w:rsidRDefault="00E16B4C" w:rsidP="00D35AD6">
            <w:pPr>
              <w:pStyle w:val="TAH"/>
              <w:jc w:val="left"/>
              <w:rPr>
                <w:lang w:eastAsia="zh-CN"/>
              </w:rPr>
            </w:pPr>
            <w:r>
              <w:rPr>
                <w:rFonts w:eastAsia="SimSun" w:hint="eastAsia"/>
                <w:lang w:eastAsia="zh-CN"/>
              </w:rPr>
              <w:t>co-scheduled)</w:t>
            </w:r>
          </w:p>
        </w:tc>
        <w:tc>
          <w:tcPr>
            <w:tcW w:w="552" w:type="pct"/>
            <w:vMerge w:val="restart"/>
            <w:tcBorders>
              <w:top w:val="single" w:sz="4" w:space="0" w:color="auto"/>
              <w:left w:val="single" w:sz="4" w:space="0" w:color="auto"/>
              <w:bottom w:val="single" w:sz="4" w:space="0" w:color="auto"/>
              <w:right w:val="single" w:sz="4" w:space="0" w:color="auto"/>
            </w:tcBorders>
            <w:hideMark/>
          </w:tcPr>
          <w:p w14:paraId="268D54AA" w14:textId="77777777" w:rsidR="00E16B4C" w:rsidRDefault="00E16B4C" w:rsidP="00D35AD6">
            <w:pPr>
              <w:pStyle w:val="TAH"/>
            </w:pPr>
            <w:r>
              <w:rPr>
                <w:rFonts w:eastAsia="SimSun"/>
              </w:rPr>
              <w:t>Bandwidth (MHz) / Subcarrier spacing (kHz)</w:t>
            </w:r>
          </w:p>
        </w:tc>
        <w:tc>
          <w:tcPr>
            <w:tcW w:w="967" w:type="pct"/>
            <w:gridSpan w:val="2"/>
            <w:tcBorders>
              <w:top w:val="single" w:sz="4" w:space="0" w:color="auto"/>
              <w:left w:val="single" w:sz="4" w:space="0" w:color="auto"/>
              <w:bottom w:val="single" w:sz="4" w:space="0" w:color="auto"/>
              <w:right w:val="single" w:sz="4" w:space="0" w:color="auto"/>
            </w:tcBorders>
            <w:hideMark/>
          </w:tcPr>
          <w:p w14:paraId="16F5C937" w14:textId="77777777" w:rsidR="00E16B4C" w:rsidRDefault="00E16B4C" w:rsidP="00D35AD6">
            <w:pPr>
              <w:pStyle w:val="TAH"/>
            </w:pPr>
            <w:r>
              <w:rPr>
                <w:rFonts w:eastAsia="SimSun"/>
              </w:rPr>
              <w:t>Modulation format and code rate</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E34F315" w14:textId="77777777" w:rsidR="00E16B4C" w:rsidRDefault="00E16B4C" w:rsidP="00D35AD6">
            <w:pPr>
              <w:pStyle w:val="TAH"/>
            </w:pPr>
            <w:r>
              <w:rPr>
                <w:rFonts w:eastAsia="SimSun"/>
              </w:rPr>
              <w:t>Propagation condition</w:t>
            </w:r>
          </w:p>
        </w:tc>
        <w:tc>
          <w:tcPr>
            <w:tcW w:w="570" w:type="pct"/>
            <w:vMerge w:val="restart"/>
            <w:tcBorders>
              <w:top w:val="single" w:sz="4" w:space="0" w:color="auto"/>
              <w:left w:val="single" w:sz="4" w:space="0" w:color="auto"/>
              <w:bottom w:val="single" w:sz="4" w:space="0" w:color="auto"/>
              <w:right w:val="single" w:sz="4" w:space="0" w:color="auto"/>
            </w:tcBorders>
            <w:hideMark/>
          </w:tcPr>
          <w:p w14:paraId="005E5E00" w14:textId="77777777" w:rsidR="00E16B4C" w:rsidRDefault="00E16B4C" w:rsidP="00D35AD6">
            <w:pPr>
              <w:pStyle w:val="TAH"/>
            </w:pPr>
            <w:r>
              <w:rPr>
                <w:rFonts w:eastAsia="SimSun"/>
              </w:rPr>
              <w:t>Correlation matrix and antenna configuration</w:t>
            </w:r>
          </w:p>
        </w:tc>
        <w:tc>
          <w:tcPr>
            <w:tcW w:w="933" w:type="pct"/>
            <w:gridSpan w:val="2"/>
            <w:tcBorders>
              <w:top w:val="single" w:sz="4" w:space="0" w:color="auto"/>
              <w:left w:val="single" w:sz="4" w:space="0" w:color="auto"/>
              <w:bottom w:val="single" w:sz="4" w:space="0" w:color="auto"/>
              <w:right w:val="single" w:sz="4" w:space="0" w:color="auto"/>
            </w:tcBorders>
            <w:hideMark/>
          </w:tcPr>
          <w:p w14:paraId="3F48D2BC" w14:textId="77777777" w:rsidR="00E16B4C" w:rsidRDefault="00E16B4C" w:rsidP="00D35AD6">
            <w:pPr>
              <w:pStyle w:val="TAH"/>
              <w:rPr>
                <w:rFonts w:eastAsia="SimSun"/>
              </w:rPr>
            </w:pPr>
            <w:r>
              <w:rPr>
                <w:rFonts w:eastAsia="SimSun"/>
              </w:rPr>
              <w:t>Reference value</w:t>
            </w:r>
          </w:p>
          <w:p w14:paraId="67C93AA1" w14:textId="77777777" w:rsidR="00E16B4C" w:rsidRDefault="00E16B4C" w:rsidP="00D35AD6">
            <w:pPr>
              <w:pStyle w:val="TAH"/>
              <w:rPr>
                <w:lang w:eastAsia="zh-CN"/>
              </w:rPr>
            </w:pPr>
            <w:r>
              <w:rPr>
                <w:rFonts w:eastAsia="SimSun" w:hint="eastAsia"/>
                <w:lang w:eastAsia="zh-CN"/>
              </w:rPr>
              <w:t>(70% max Tput)</w:t>
            </w:r>
          </w:p>
        </w:tc>
        <w:tc>
          <w:tcPr>
            <w:tcW w:w="355" w:type="pct"/>
            <w:tcBorders>
              <w:top w:val="single" w:sz="4" w:space="0" w:color="auto"/>
              <w:left w:val="single" w:sz="4" w:space="0" w:color="auto"/>
              <w:bottom w:val="single" w:sz="4" w:space="0" w:color="auto"/>
              <w:right w:val="single" w:sz="4" w:space="0" w:color="auto"/>
            </w:tcBorders>
          </w:tcPr>
          <w:p w14:paraId="2DDB33E4" w14:textId="77777777" w:rsidR="00E16B4C" w:rsidRDefault="00E16B4C" w:rsidP="00D35AD6">
            <w:pPr>
              <w:pStyle w:val="TAH"/>
              <w:rPr>
                <w:rFonts w:eastAsia="SimSun"/>
              </w:rPr>
            </w:pPr>
          </w:p>
        </w:tc>
      </w:tr>
      <w:tr w:rsidR="00E16B4C" w14:paraId="5987BF42" w14:textId="77777777" w:rsidTr="000A3783">
        <w:tc>
          <w:tcPr>
            <w:tcW w:w="330" w:type="pct"/>
            <w:vMerge/>
            <w:tcBorders>
              <w:top w:val="single" w:sz="4" w:space="0" w:color="auto"/>
              <w:left w:val="single" w:sz="4" w:space="0" w:color="auto"/>
              <w:bottom w:val="single" w:sz="4" w:space="0" w:color="auto"/>
              <w:right w:val="single" w:sz="4" w:space="0" w:color="auto"/>
            </w:tcBorders>
            <w:vAlign w:val="center"/>
            <w:hideMark/>
          </w:tcPr>
          <w:p w14:paraId="56D1A519" w14:textId="77777777" w:rsidR="00E16B4C" w:rsidRDefault="00E16B4C" w:rsidP="00D35AD6">
            <w:pPr>
              <w:rPr>
                <w:rFonts w:ascii="Arial" w:hAnsi="Arial"/>
                <w:b/>
                <w:sz w:val="18"/>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43B7844D" w14:textId="77777777" w:rsidR="00E16B4C" w:rsidRDefault="00E16B4C" w:rsidP="00D35AD6">
            <w:pPr>
              <w:rPr>
                <w:rFonts w:ascii="Arial" w:hAnsi="Arial"/>
                <w:b/>
                <w:sz w:val="18"/>
              </w:rPr>
            </w:pP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725B5E1A" w14:textId="77777777" w:rsidR="00E16B4C" w:rsidRDefault="00E16B4C" w:rsidP="00D35AD6">
            <w:pPr>
              <w:rPr>
                <w:rFonts w:ascii="Arial" w:hAnsi="Arial"/>
                <w:b/>
                <w:sz w:val="18"/>
              </w:rPr>
            </w:pPr>
          </w:p>
        </w:tc>
        <w:tc>
          <w:tcPr>
            <w:tcW w:w="433" w:type="pct"/>
            <w:tcBorders>
              <w:top w:val="single" w:sz="4" w:space="0" w:color="auto"/>
              <w:left w:val="single" w:sz="4" w:space="0" w:color="auto"/>
              <w:bottom w:val="single" w:sz="4" w:space="0" w:color="auto"/>
              <w:right w:val="single" w:sz="4" w:space="0" w:color="auto"/>
            </w:tcBorders>
            <w:hideMark/>
          </w:tcPr>
          <w:p w14:paraId="36360D5F" w14:textId="77777777" w:rsidR="00E16B4C" w:rsidRDefault="00E16B4C" w:rsidP="00D35AD6">
            <w:pPr>
              <w:pStyle w:val="TAH"/>
            </w:pPr>
            <w:r>
              <w:t>Target UE</w:t>
            </w:r>
          </w:p>
        </w:tc>
        <w:tc>
          <w:tcPr>
            <w:tcW w:w="534" w:type="pct"/>
            <w:tcBorders>
              <w:top w:val="single" w:sz="4" w:space="0" w:color="auto"/>
              <w:left w:val="single" w:sz="4" w:space="0" w:color="auto"/>
              <w:bottom w:val="single" w:sz="4" w:space="0" w:color="auto"/>
              <w:right w:val="single" w:sz="4" w:space="0" w:color="auto"/>
            </w:tcBorders>
            <w:hideMark/>
          </w:tcPr>
          <w:p w14:paraId="52ABCE27" w14:textId="77777777" w:rsidR="00E16B4C" w:rsidRDefault="00E16B4C" w:rsidP="00D35AD6">
            <w:pPr>
              <w:pStyle w:val="TAH"/>
            </w:pPr>
            <w:r>
              <w:t>Co-scheduled UE</w:t>
            </w: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24108370" w14:textId="77777777" w:rsidR="00E16B4C" w:rsidRDefault="00E16B4C" w:rsidP="00D35AD6">
            <w:pPr>
              <w:rPr>
                <w:rFonts w:ascii="Arial" w:hAnsi="Arial"/>
                <w:b/>
                <w:sz w:val="18"/>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88F2E4A" w14:textId="77777777" w:rsidR="00E16B4C" w:rsidRDefault="00E16B4C" w:rsidP="00D35AD6">
            <w:pPr>
              <w:rPr>
                <w:rFonts w:ascii="Arial" w:hAnsi="Arial"/>
                <w:b/>
                <w:sz w:val="18"/>
              </w:rPr>
            </w:pPr>
          </w:p>
        </w:tc>
        <w:tc>
          <w:tcPr>
            <w:tcW w:w="466" w:type="pct"/>
            <w:tcBorders>
              <w:top w:val="single" w:sz="4" w:space="0" w:color="auto"/>
              <w:left w:val="single" w:sz="4" w:space="0" w:color="auto"/>
              <w:bottom w:val="single" w:sz="4" w:space="0" w:color="auto"/>
              <w:right w:val="single" w:sz="4" w:space="0" w:color="auto"/>
            </w:tcBorders>
            <w:vAlign w:val="center"/>
          </w:tcPr>
          <w:p w14:paraId="17EF951E" w14:textId="77777777" w:rsidR="00E16B4C" w:rsidRDefault="00E16B4C" w:rsidP="00D35AD6">
            <w:pPr>
              <w:pStyle w:val="TAH"/>
              <w:rPr>
                <w:lang w:eastAsia="zh-CN"/>
              </w:rPr>
            </w:pPr>
            <w:r>
              <w:rPr>
                <w:rFonts w:hint="eastAsia"/>
                <w:lang w:eastAsia="zh-CN"/>
              </w:rPr>
              <w:t>MMSE-IRC</w:t>
            </w:r>
          </w:p>
          <w:p w14:paraId="5D385745" w14:textId="77777777" w:rsidR="00E16B4C" w:rsidRDefault="00E16B4C" w:rsidP="00D35AD6">
            <w:pPr>
              <w:pStyle w:val="TAH"/>
            </w:pPr>
            <w:r>
              <w:rPr>
                <w:rFonts w:hint="eastAsia"/>
                <w:lang w:eastAsia="zh-CN"/>
              </w:rPr>
              <w:t>SNR(dB)</w:t>
            </w:r>
          </w:p>
        </w:tc>
        <w:tc>
          <w:tcPr>
            <w:tcW w:w="467" w:type="pct"/>
            <w:tcBorders>
              <w:top w:val="single" w:sz="4" w:space="0" w:color="auto"/>
              <w:left w:val="single" w:sz="4" w:space="0" w:color="auto"/>
              <w:bottom w:val="single" w:sz="4" w:space="0" w:color="auto"/>
              <w:right w:val="single" w:sz="4" w:space="0" w:color="auto"/>
            </w:tcBorders>
            <w:vAlign w:val="center"/>
          </w:tcPr>
          <w:p w14:paraId="5578D4D2" w14:textId="77777777" w:rsidR="00E16B4C" w:rsidRDefault="00E16B4C" w:rsidP="00D35AD6">
            <w:pPr>
              <w:pStyle w:val="TAH"/>
              <w:rPr>
                <w:lang w:eastAsia="zh-CN"/>
              </w:rPr>
            </w:pPr>
            <w:r>
              <w:rPr>
                <w:rFonts w:hint="eastAsia"/>
                <w:lang w:eastAsia="zh-CN"/>
              </w:rPr>
              <w:t>MMSE</w:t>
            </w:r>
          </w:p>
          <w:p w14:paraId="17896591" w14:textId="77777777" w:rsidR="00E16B4C" w:rsidRDefault="00E16B4C" w:rsidP="00D35AD6">
            <w:pPr>
              <w:pStyle w:val="TAH"/>
            </w:pPr>
            <w:r>
              <w:rPr>
                <w:rFonts w:hint="eastAsia"/>
                <w:lang w:eastAsia="zh-CN"/>
              </w:rPr>
              <w:t>SNR(dB)</w:t>
            </w:r>
          </w:p>
        </w:tc>
        <w:tc>
          <w:tcPr>
            <w:tcW w:w="355" w:type="pct"/>
            <w:tcBorders>
              <w:top w:val="single" w:sz="4" w:space="0" w:color="auto"/>
              <w:left w:val="single" w:sz="4" w:space="0" w:color="auto"/>
              <w:bottom w:val="single" w:sz="4" w:space="0" w:color="auto"/>
              <w:right w:val="single" w:sz="4" w:space="0" w:color="auto"/>
            </w:tcBorders>
          </w:tcPr>
          <w:p w14:paraId="0D0A2706" w14:textId="77777777" w:rsidR="00E16B4C" w:rsidRDefault="00E16B4C" w:rsidP="00D35AD6">
            <w:pPr>
              <w:pStyle w:val="TAH"/>
              <w:rPr>
                <w:lang w:eastAsia="zh-CN"/>
              </w:rPr>
            </w:pPr>
            <w:r>
              <w:rPr>
                <w:rFonts w:hint="eastAsia"/>
                <w:lang w:eastAsia="zh-CN"/>
              </w:rPr>
              <w:t>Gain</w:t>
            </w:r>
          </w:p>
        </w:tc>
      </w:tr>
      <w:tr w:rsidR="00E16B4C" w14:paraId="1DB60534" w14:textId="77777777" w:rsidTr="000A3783">
        <w:tc>
          <w:tcPr>
            <w:tcW w:w="330" w:type="pct"/>
            <w:tcBorders>
              <w:top w:val="single" w:sz="4" w:space="0" w:color="auto"/>
              <w:left w:val="single" w:sz="4" w:space="0" w:color="auto"/>
              <w:bottom w:val="single" w:sz="4" w:space="0" w:color="auto"/>
              <w:right w:val="single" w:sz="4" w:space="0" w:color="auto"/>
            </w:tcBorders>
          </w:tcPr>
          <w:p w14:paraId="67625070" w14:textId="77777777" w:rsidR="00E16B4C" w:rsidRDefault="00E16B4C" w:rsidP="00D35AD6">
            <w:pPr>
              <w:pStyle w:val="TAC"/>
              <w:rPr>
                <w:lang w:eastAsia="zh-CN"/>
              </w:rPr>
            </w:pPr>
            <w:r>
              <w:rPr>
                <w:rFonts w:hint="eastAsia"/>
                <w:lang w:eastAsia="zh-CN"/>
              </w:rPr>
              <w:t>3</w:t>
            </w:r>
          </w:p>
        </w:tc>
        <w:tc>
          <w:tcPr>
            <w:tcW w:w="587" w:type="pct"/>
            <w:tcBorders>
              <w:top w:val="single" w:sz="4" w:space="0" w:color="auto"/>
              <w:left w:val="single" w:sz="4" w:space="0" w:color="auto"/>
              <w:bottom w:val="single" w:sz="4" w:space="0" w:color="auto"/>
              <w:right w:val="single" w:sz="4" w:space="0" w:color="auto"/>
            </w:tcBorders>
          </w:tcPr>
          <w:p w14:paraId="41B4D19F" w14:textId="77777777" w:rsidR="00E16B4C" w:rsidRDefault="00E16B4C" w:rsidP="00D35AD6">
            <w:pPr>
              <w:pStyle w:val="TAC"/>
              <w:jc w:val="left"/>
              <w:rPr>
                <w:lang w:eastAsia="zh-CN"/>
              </w:rPr>
            </w:pPr>
            <w:r w:rsidRPr="00194FCC">
              <w:t>4+4</w:t>
            </w:r>
          </w:p>
        </w:tc>
        <w:tc>
          <w:tcPr>
            <w:tcW w:w="552" w:type="pct"/>
            <w:tcBorders>
              <w:top w:val="single" w:sz="4" w:space="0" w:color="auto"/>
              <w:left w:val="single" w:sz="4" w:space="0" w:color="auto"/>
              <w:bottom w:val="single" w:sz="4" w:space="0" w:color="auto"/>
              <w:right w:val="single" w:sz="4" w:space="0" w:color="auto"/>
            </w:tcBorders>
          </w:tcPr>
          <w:p w14:paraId="50DAA10B" w14:textId="77777777" w:rsidR="00E16B4C" w:rsidRDefault="00E16B4C" w:rsidP="00D35AD6">
            <w:pPr>
              <w:pStyle w:val="TAC"/>
              <w:rPr>
                <w:rFonts w:eastAsia="SimSun"/>
              </w:rPr>
            </w:pPr>
            <w:r>
              <w:rPr>
                <w:rFonts w:eastAsia="SimSun"/>
              </w:rPr>
              <w:t>10 / 15</w:t>
            </w:r>
          </w:p>
        </w:tc>
        <w:tc>
          <w:tcPr>
            <w:tcW w:w="433" w:type="pct"/>
            <w:tcBorders>
              <w:top w:val="single" w:sz="4" w:space="0" w:color="auto"/>
              <w:left w:val="single" w:sz="4" w:space="0" w:color="auto"/>
              <w:bottom w:val="single" w:sz="4" w:space="0" w:color="auto"/>
              <w:right w:val="single" w:sz="4" w:space="0" w:color="auto"/>
            </w:tcBorders>
          </w:tcPr>
          <w:p w14:paraId="6E610C7E" w14:textId="77777777" w:rsidR="00E16B4C" w:rsidRDefault="00E16B4C" w:rsidP="00D35AD6">
            <w:pPr>
              <w:pStyle w:val="TAC"/>
              <w:rPr>
                <w:lang w:eastAsia="zh-CN"/>
              </w:rPr>
            </w:pPr>
            <w:r>
              <w:rPr>
                <w:rFonts w:hint="eastAsia"/>
                <w:lang w:eastAsia="zh-CN"/>
              </w:rPr>
              <w:t>MCS13</w:t>
            </w:r>
          </w:p>
        </w:tc>
        <w:tc>
          <w:tcPr>
            <w:tcW w:w="534" w:type="pct"/>
            <w:tcBorders>
              <w:top w:val="single" w:sz="4" w:space="0" w:color="auto"/>
              <w:left w:val="single" w:sz="4" w:space="0" w:color="auto"/>
              <w:bottom w:val="single" w:sz="4" w:space="0" w:color="auto"/>
              <w:right w:val="single" w:sz="4" w:space="0" w:color="auto"/>
            </w:tcBorders>
          </w:tcPr>
          <w:p w14:paraId="1C293463" w14:textId="77777777" w:rsidR="00E16B4C" w:rsidRDefault="00E16B4C" w:rsidP="00D35AD6">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73CB821E" w14:textId="77777777" w:rsidR="00E16B4C" w:rsidRDefault="00E16B4C" w:rsidP="00D35AD6">
            <w:pPr>
              <w:pStyle w:val="TAC"/>
            </w:pPr>
            <w:r w:rsidRPr="002C375D">
              <w:rPr>
                <w:lang w:eastAsia="zh-CN"/>
              </w:rPr>
              <w:t>TDLA30-10</w:t>
            </w:r>
          </w:p>
        </w:tc>
        <w:tc>
          <w:tcPr>
            <w:tcW w:w="570" w:type="pct"/>
            <w:tcBorders>
              <w:top w:val="single" w:sz="4" w:space="0" w:color="auto"/>
              <w:left w:val="single" w:sz="4" w:space="0" w:color="auto"/>
              <w:bottom w:val="single" w:sz="4" w:space="0" w:color="auto"/>
              <w:right w:val="single" w:sz="4" w:space="0" w:color="auto"/>
            </w:tcBorders>
          </w:tcPr>
          <w:p w14:paraId="614BB607" w14:textId="77777777" w:rsidR="00E16B4C" w:rsidRDefault="00E16B4C" w:rsidP="00D35AD6">
            <w:pPr>
              <w:pStyle w:val="TAC"/>
            </w:pPr>
            <w:r>
              <w:rPr>
                <w:rFonts w:hint="eastAsia"/>
                <w:lang w:eastAsia="zh-CN"/>
              </w:rPr>
              <w:t>8</w:t>
            </w:r>
            <w:r>
              <w:t>x</w:t>
            </w:r>
            <w:r>
              <w:rPr>
                <w:rFonts w:hint="eastAsia"/>
                <w:lang w:eastAsia="zh-CN"/>
              </w:rPr>
              <w:t>8</w:t>
            </w:r>
            <w:r>
              <w:t>, ULA Low</w:t>
            </w:r>
          </w:p>
        </w:tc>
        <w:tc>
          <w:tcPr>
            <w:tcW w:w="466" w:type="pct"/>
            <w:tcBorders>
              <w:top w:val="single" w:sz="4" w:space="0" w:color="auto"/>
              <w:left w:val="single" w:sz="4" w:space="0" w:color="auto"/>
              <w:bottom w:val="single" w:sz="4" w:space="0" w:color="auto"/>
              <w:right w:val="single" w:sz="4" w:space="0" w:color="auto"/>
            </w:tcBorders>
          </w:tcPr>
          <w:p w14:paraId="30931192" w14:textId="77777777" w:rsidR="00E16B4C" w:rsidRDefault="00E16B4C" w:rsidP="00D35AD6">
            <w:pPr>
              <w:pStyle w:val="TAC"/>
            </w:pPr>
            <w:r w:rsidRPr="000515FB">
              <w:t>13.9</w:t>
            </w:r>
          </w:p>
        </w:tc>
        <w:tc>
          <w:tcPr>
            <w:tcW w:w="467" w:type="pct"/>
            <w:tcBorders>
              <w:top w:val="single" w:sz="4" w:space="0" w:color="auto"/>
              <w:left w:val="single" w:sz="4" w:space="0" w:color="auto"/>
              <w:bottom w:val="single" w:sz="4" w:space="0" w:color="auto"/>
              <w:right w:val="single" w:sz="4" w:space="0" w:color="auto"/>
            </w:tcBorders>
          </w:tcPr>
          <w:p w14:paraId="1515DE84" w14:textId="77777777" w:rsidR="00E16B4C" w:rsidRDefault="00E16B4C" w:rsidP="00D35AD6">
            <w:pPr>
              <w:pStyle w:val="TAC"/>
            </w:pPr>
            <w:r w:rsidRPr="000515FB">
              <w:t>N/A</w:t>
            </w:r>
          </w:p>
        </w:tc>
        <w:tc>
          <w:tcPr>
            <w:tcW w:w="355" w:type="pct"/>
            <w:tcBorders>
              <w:top w:val="single" w:sz="4" w:space="0" w:color="auto"/>
              <w:left w:val="single" w:sz="4" w:space="0" w:color="auto"/>
              <w:bottom w:val="single" w:sz="4" w:space="0" w:color="auto"/>
              <w:right w:val="single" w:sz="4" w:space="0" w:color="auto"/>
            </w:tcBorders>
          </w:tcPr>
          <w:p w14:paraId="03062494" w14:textId="77777777" w:rsidR="00E16B4C" w:rsidRDefault="00E16B4C" w:rsidP="00D35AD6">
            <w:pPr>
              <w:pStyle w:val="TAC"/>
              <w:rPr>
                <w:lang w:eastAsia="zh-CN"/>
              </w:rPr>
            </w:pPr>
            <w:r>
              <w:rPr>
                <w:rFonts w:hint="eastAsia"/>
                <w:lang w:eastAsia="zh-CN"/>
              </w:rPr>
              <w:t>INF</w:t>
            </w:r>
          </w:p>
        </w:tc>
      </w:tr>
    </w:tbl>
    <w:p w14:paraId="48E64516" w14:textId="77777777" w:rsidR="00E16B4C" w:rsidRDefault="00E16B4C" w:rsidP="00E16B4C"/>
    <w:p w14:paraId="6F999047" w14:textId="5D955EF2" w:rsidR="008922C5" w:rsidRDefault="008922C5" w:rsidP="008922C5">
      <w:pPr>
        <w:pStyle w:val="TH"/>
        <w:rPr>
          <w:lang w:eastAsia="zh-CN"/>
        </w:rPr>
      </w:pPr>
      <w:r>
        <w:t xml:space="preserve">Table </w:t>
      </w:r>
      <w:r>
        <w:rPr>
          <w:rFonts w:hint="eastAsia"/>
          <w:lang w:eastAsia="zh-CN"/>
        </w:rPr>
        <w:t>3.</w:t>
      </w:r>
      <w:r w:rsidR="0093034A">
        <w:rPr>
          <w:rFonts w:hint="eastAsia"/>
          <w:lang w:eastAsia="zh-CN"/>
        </w:rPr>
        <w:t>1</w:t>
      </w:r>
      <w:r>
        <w:rPr>
          <w:rFonts w:hint="eastAsia"/>
          <w:lang w:eastAsia="zh-CN"/>
        </w:rPr>
        <w:t>-</w:t>
      </w:r>
      <w:r w:rsidR="0093034A">
        <w:rPr>
          <w:rFonts w:hint="eastAsia"/>
          <w:lang w:eastAsia="zh-CN"/>
        </w:rPr>
        <w:t>3</w:t>
      </w:r>
      <w:r>
        <w:rPr>
          <w:rFonts w:hint="eastAsia"/>
          <w:lang w:eastAsia="zh-CN"/>
        </w:rPr>
        <w:t xml:space="preserve"> PDSCH simulation results (simplified)</w:t>
      </w:r>
    </w:p>
    <w:tbl>
      <w:tblPr>
        <w:tblStyle w:val="TableGrid"/>
        <w:tblW w:w="5051" w:type="pct"/>
        <w:tblLayout w:type="fixed"/>
        <w:tblLook w:val="04A0" w:firstRow="1" w:lastRow="0" w:firstColumn="1" w:lastColumn="0" w:noHBand="0" w:noVBand="1"/>
      </w:tblPr>
      <w:tblGrid>
        <w:gridCol w:w="624"/>
        <w:gridCol w:w="1109"/>
        <w:gridCol w:w="1043"/>
        <w:gridCol w:w="818"/>
        <w:gridCol w:w="1009"/>
        <w:gridCol w:w="1332"/>
        <w:gridCol w:w="1077"/>
        <w:gridCol w:w="880"/>
        <w:gridCol w:w="882"/>
        <w:gridCol w:w="671"/>
      </w:tblGrid>
      <w:tr w:rsidR="008922C5" w14:paraId="55EDA11E" w14:textId="77777777" w:rsidTr="00EC25C3">
        <w:tc>
          <w:tcPr>
            <w:tcW w:w="330" w:type="pct"/>
            <w:vMerge w:val="restart"/>
            <w:tcBorders>
              <w:top w:val="single" w:sz="4" w:space="0" w:color="auto"/>
              <w:left w:val="single" w:sz="4" w:space="0" w:color="auto"/>
              <w:bottom w:val="single" w:sz="4" w:space="0" w:color="auto"/>
              <w:right w:val="single" w:sz="4" w:space="0" w:color="auto"/>
            </w:tcBorders>
            <w:hideMark/>
          </w:tcPr>
          <w:p w14:paraId="7140DC3E" w14:textId="77777777" w:rsidR="008922C5" w:rsidRDefault="008922C5" w:rsidP="00EC25C3">
            <w:pPr>
              <w:pStyle w:val="TAH"/>
            </w:pPr>
            <w:r>
              <w:t>Test num</w:t>
            </w:r>
          </w:p>
        </w:tc>
        <w:tc>
          <w:tcPr>
            <w:tcW w:w="587" w:type="pct"/>
            <w:vMerge w:val="restart"/>
            <w:tcBorders>
              <w:top w:val="single" w:sz="4" w:space="0" w:color="auto"/>
              <w:left w:val="single" w:sz="4" w:space="0" w:color="auto"/>
              <w:bottom w:val="single" w:sz="4" w:space="0" w:color="auto"/>
              <w:right w:val="single" w:sz="4" w:space="0" w:color="auto"/>
            </w:tcBorders>
            <w:hideMark/>
          </w:tcPr>
          <w:p w14:paraId="604E1874" w14:textId="77777777" w:rsidR="008922C5" w:rsidRDefault="008922C5" w:rsidP="00EC25C3">
            <w:pPr>
              <w:pStyle w:val="TAH"/>
              <w:jc w:val="left"/>
              <w:rPr>
                <w:rFonts w:eastAsia="SimSun"/>
                <w:lang w:eastAsia="zh-CN"/>
              </w:rPr>
            </w:pPr>
            <w:r>
              <w:rPr>
                <w:rFonts w:eastAsia="SimSun" w:hint="eastAsia"/>
                <w:lang w:eastAsia="zh-CN"/>
              </w:rPr>
              <w:t xml:space="preserve">Rank combination </w:t>
            </w:r>
          </w:p>
          <w:p w14:paraId="2F0D0391" w14:textId="77777777" w:rsidR="008922C5" w:rsidRDefault="008922C5" w:rsidP="00EC25C3">
            <w:pPr>
              <w:pStyle w:val="TAH"/>
              <w:jc w:val="left"/>
              <w:rPr>
                <w:rFonts w:eastAsia="SimSun"/>
                <w:lang w:eastAsia="zh-CN"/>
              </w:rPr>
            </w:pPr>
            <w:r>
              <w:rPr>
                <w:rFonts w:eastAsia="SimSun" w:hint="eastAsia"/>
                <w:lang w:eastAsia="zh-CN"/>
              </w:rPr>
              <w:t>(target+</w:t>
            </w:r>
          </w:p>
          <w:p w14:paraId="214E9AF5" w14:textId="77777777" w:rsidR="008922C5" w:rsidRDefault="008922C5" w:rsidP="00EC25C3">
            <w:pPr>
              <w:pStyle w:val="TAH"/>
              <w:jc w:val="left"/>
              <w:rPr>
                <w:lang w:eastAsia="zh-CN"/>
              </w:rPr>
            </w:pPr>
            <w:r>
              <w:rPr>
                <w:rFonts w:eastAsia="SimSun" w:hint="eastAsia"/>
                <w:lang w:eastAsia="zh-CN"/>
              </w:rPr>
              <w:t>co-scheduled)</w:t>
            </w:r>
          </w:p>
        </w:tc>
        <w:tc>
          <w:tcPr>
            <w:tcW w:w="552" w:type="pct"/>
            <w:vMerge w:val="restart"/>
            <w:tcBorders>
              <w:top w:val="single" w:sz="4" w:space="0" w:color="auto"/>
              <w:left w:val="single" w:sz="4" w:space="0" w:color="auto"/>
              <w:bottom w:val="single" w:sz="4" w:space="0" w:color="auto"/>
              <w:right w:val="single" w:sz="4" w:space="0" w:color="auto"/>
            </w:tcBorders>
            <w:hideMark/>
          </w:tcPr>
          <w:p w14:paraId="5F9B7534" w14:textId="77777777" w:rsidR="008922C5" w:rsidRDefault="008922C5" w:rsidP="00EC25C3">
            <w:pPr>
              <w:pStyle w:val="TAH"/>
            </w:pPr>
            <w:r>
              <w:rPr>
                <w:rFonts w:eastAsia="SimSun"/>
              </w:rPr>
              <w:t>Bandwidth (MHz) / Subcarrier spacing (kHz)</w:t>
            </w:r>
          </w:p>
        </w:tc>
        <w:tc>
          <w:tcPr>
            <w:tcW w:w="967" w:type="pct"/>
            <w:gridSpan w:val="2"/>
            <w:tcBorders>
              <w:top w:val="single" w:sz="4" w:space="0" w:color="auto"/>
              <w:left w:val="single" w:sz="4" w:space="0" w:color="auto"/>
              <w:bottom w:val="single" w:sz="4" w:space="0" w:color="auto"/>
              <w:right w:val="single" w:sz="4" w:space="0" w:color="auto"/>
            </w:tcBorders>
            <w:hideMark/>
          </w:tcPr>
          <w:p w14:paraId="69EC41AD" w14:textId="77777777" w:rsidR="008922C5" w:rsidRDefault="008922C5" w:rsidP="00EC25C3">
            <w:pPr>
              <w:pStyle w:val="TAH"/>
            </w:pPr>
            <w:r>
              <w:rPr>
                <w:rFonts w:eastAsia="SimSun"/>
              </w:rPr>
              <w:t>Modulation format and code rate</w:t>
            </w:r>
          </w:p>
        </w:tc>
        <w:tc>
          <w:tcPr>
            <w:tcW w:w="705" w:type="pct"/>
            <w:vMerge w:val="restart"/>
            <w:tcBorders>
              <w:top w:val="single" w:sz="4" w:space="0" w:color="auto"/>
              <w:left w:val="single" w:sz="4" w:space="0" w:color="auto"/>
              <w:bottom w:val="single" w:sz="4" w:space="0" w:color="auto"/>
              <w:right w:val="single" w:sz="4" w:space="0" w:color="auto"/>
            </w:tcBorders>
            <w:hideMark/>
          </w:tcPr>
          <w:p w14:paraId="27A0785E" w14:textId="77777777" w:rsidR="008922C5" w:rsidRDefault="008922C5" w:rsidP="00EC25C3">
            <w:pPr>
              <w:pStyle w:val="TAH"/>
            </w:pPr>
            <w:r>
              <w:rPr>
                <w:rFonts w:eastAsia="SimSun"/>
              </w:rPr>
              <w:t>Propagation condition</w:t>
            </w:r>
          </w:p>
        </w:tc>
        <w:tc>
          <w:tcPr>
            <w:tcW w:w="570" w:type="pct"/>
            <w:vMerge w:val="restart"/>
            <w:tcBorders>
              <w:top w:val="single" w:sz="4" w:space="0" w:color="auto"/>
              <w:left w:val="single" w:sz="4" w:space="0" w:color="auto"/>
              <w:bottom w:val="single" w:sz="4" w:space="0" w:color="auto"/>
              <w:right w:val="single" w:sz="4" w:space="0" w:color="auto"/>
            </w:tcBorders>
            <w:hideMark/>
          </w:tcPr>
          <w:p w14:paraId="523684EA" w14:textId="77777777" w:rsidR="008922C5" w:rsidRDefault="008922C5" w:rsidP="00EC25C3">
            <w:pPr>
              <w:pStyle w:val="TAH"/>
            </w:pPr>
            <w:r>
              <w:rPr>
                <w:rFonts w:eastAsia="SimSun"/>
              </w:rPr>
              <w:t>Correlation matrix and antenna configuration</w:t>
            </w:r>
          </w:p>
        </w:tc>
        <w:tc>
          <w:tcPr>
            <w:tcW w:w="933" w:type="pct"/>
            <w:gridSpan w:val="2"/>
            <w:tcBorders>
              <w:top w:val="single" w:sz="4" w:space="0" w:color="auto"/>
              <w:left w:val="single" w:sz="4" w:space="0" w:color="auto"/>
              <w:bottom w:val="single" w:sz="4" w:space="0" w:color="auto"/>
              <w:right w:val="single" w:sz="4" w:space="0" w:color="auto"/>
            </w:tcBorders>
            <w:hideMark/>
          </w:tcPr>
          <w:p w14:paraId="1095EBE3" w14:textId="77777777" w:rsidR="008922C5" w:rsidRDefault="008922C5" w:rsidP="00EC25C3">
            <w:pPr>
              <w:pStyle w:val="TAH"/>
              <w:rPr>
                <w:rFonts w:eastAsia="SimSun"/>
              </w:rPr>
            </w:pPr>
            <w:r>
              <w:rPr>
                <w:rFonts w:eastAsia="SimSun"/>
              </w:rPr>
              <w:t>Reference value</w:t>
            </w:r>
          </w:p>
          <w:p w14:paraId="62872600" w14:textId="77777777" w:rsidR="008922C5" w:rsidRDefault="008922C5" w:rsidP="00EC25C3">
            <w:pPr>
              <w:pStyle w:val="TAH"/>
              <w:rPr>
                <w:lang w:eastAsia="zh-CN"/>
              </w:rPr>
            </w:pPr>
            <w:r>
              <w:rPr>
                <w:rFonts w:eastAsia="SimSun" w:hint="eastAsia"/>
                <w:lang w:eastAsia="zh-CN"/>
              </w:rPr>
              <w:t>(70% max Tput)</w:t>
            </w:r>
          </w:p>
        </w:tc>
        <w:tc>
          <w:tcPr>
            <w:tcW w:w="355" w:type="pct"/>
            <w:tcBorders>
              <w:top w:val="single" w:sz="4" w:space="0" w:color="auto"/>
              <w:left w:val="single" w:sz="4" w:space="0" w:color="auto"/>
              <w:bottom w:val="single" w:sz="4" w:space="0" w:color="auto"/>
              <w:right w:val="single" w:sz="4" w:space="0" w:color="auto"/>
            </w:tcBorders>
          </w:tcPr>
          <w:p w14:paraId="75C9B33A" w14:textId="77777777" w:rsidR="008922C5" w:rsidRDefault="008922C5" w:rsidP="00EC25C3">
            <w:pPr>
              <w:pStyle w:val="TAH"/>
              <w:rPr>
                <w:rFonts w:eastAsia="SimSun"/>
              </w:rPr>
            </w:pPr>
          </w:p>
        </w:tc>
      </w:tr>
      <w:tr w:rsidR="008922C5" w14:paraId="417AF6C7" w14:textId="77777777" w:rsidTr="00EC25C3">
        <w:tc>
          <w:tcPr>
            <w:tcW w:w="330" w:type="pct"/>
            <w:vMerge/>
            <w:tcBorders>
              <w:top w:val="single" w:sz="4" w:space="0" w:color="auto"/>
              <w:left w:val="single" w:sz="4" w:space="0" w:color="auto"/>
              <w:bottom w:val="single" w:sz="4" w:space="0" w:color="auto"/>
              <w:right w:val="single" w:sz="4" w:space="0" w:color="auto"/>
            </w:tcBorders>
            <w:vAlign w:val="center"/>
            <w:hideMark/>
          </w:tcPr>
          <w:p w14:paraId="184AEF37" w14:textId="77777777" w:rsidR="008922C5" w:rsidRDefault="008922C5" w:rsidP="00EC25C3">
            <w:pPr>
              <w:rPr>
                <w:rFonts w:ascii="Arial" w:hAnsi="Arial"/>
                <w:b/>
                <w:sz w:val="18"/>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0DC7D95D" w14:textId="77777777" w:rsidR="008922C5" w:rsidRDefault="008922C5" w:rsidP="00EC25C3">
            <w:pPr>
              <w:rPr>
                <w:rFonts w:ascii="Arial" w:hAnsi="Arial"/>
                <w:b/>
                <w:sz w:val="18"/>
              </w:rPr>
            </w:pP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46EA8A18" w14:textId="77777777" w:rsidR="008922C5" w:rsidRDefault="008922C5" w:rsidP="00EC25C3">
            <w:pPr>
              <w:rPr>
                <w:rFonts w:ascii="Arial" w:hAnsi="Arial"/>
                <w:b/>
                <w:sz w:val="18"/>
              </w:rPr>
            </w:pPr>
          </w:p>
        </w:tc>
        <w:tc>
          <w:tcPr>
            <w:tcW w:w="433" w:type="pct"/>
            <w:tcBorders>
              <w:top w:val="single" w:sz="4" w:space="0" w:color="auto"/>
              <w:left w:val="single" w:sz="4" w:space="0" w:color="auto"/>
              <w:bottom w:val="single" w:sz="4" w:space="0" w:color="auto"/>
              <w:right w:val="single" w:sz="4" w:space="0" w:color="auto"/>
            </w:tcBorders>
            <w:hideMark/>
          </w:tcPr>
          <w:p w14:paraId="2EC0953C" w14:textId="77777777" w:rsidR="008922C5" w:rsidRDefault="008922C5" w:rsidP="00EC25C3">
            <w:pPr>
              <w:pStyle w:val="TAH"/>
            </w:pPr>
            <w:r>
              <w:t>Target UE</w:t>
            </w:r>
          </w:p>
        </w:tc>
        <w:tc>
          <w:tcPr>
            <w:tcW w:w="534" w:type="pct"/>
            <w:tcBorders>
              <w:top w:val="single" w:sz="4" w:space="0" w:color="auto"/>
              <w:left w:val="single" w:sz="4" w:space="0" w:color="auto"/>
              <w:bottom w:val="single" w:sz="4" w:space="0" w:color="auto"/>
              <w:right w:val="single" w:sz="4" w:space="0" w:color="auto"/>
            </w:tcBorders>
            <w:hideMark/>
          </w:tcPr>
          <w:p w14:paraId="2D29E275" w14:textId="77777777" w:rsidR="008922C5" w:rsidRDefault="008922C5" w:rsidP="00EC25C3">
            <w:pPr>
              <w:pStyle w:val="TAH"/>
            </w:pPr>
            <w:r>
              <w:t>Co-scheduled UE</w:t>
            </w: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3AE17D2B" w14:textId="77777777" w:rsidR="008922C5" w:rsidRDefault="008922C5" w:rsidP="00EC25C3">
            <w:pPr>
              <w:rPr>
                <w:rFonts w:ascii="Arial" w:hAnsi="Arial"/>
                <w:b/>
                <w:sz w:val="18"/>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78BAC37" w14:textId="77777777" w:rsidR="008922C5" w:rsidRDefault="008922C5" w:rsidP="00EC25C3">
            <w:pPr>
              <w:rPr>
                <w:rFonts w:ascii="Arial" w:hAnsi="Arial"/>
                <w:b/>
                <w:sz w:val="18"/>
              </w:rPr>
            </w:pPr>
          </w:p>
        </w:tc>
        <w:tc>
          <w:tcPr>
            <w:tcW w:w="466" w:type="pct"/>
            <w:tcBorders>
              <w:top w:val="single" w:sz="4" w:space="0" w:color="auto"/>
              <w:left w:val="single" w:sz="4" w:space="0" w:color="auto"/>
              <w:bottom w:val="single" w:sz="4" w:space="0" w:color="auto"/>
              <w:right w:val="single" w:sz="4" w:space="0" w:color="auto"/>
            </w:tcBorders>
            <w:vAlign w:val="center"/>
          </w:tcPr>
          <w:p w14:paraId="445AB2C4" w14:textId="77777777" w:rsidR="008922C5" w:rsidRDefault="008922C5" w:rsidP="00EC25C3">
            <w:pPr>
              <w:pStyle w:val="TAH"/>
              <w:rPr>
                <w:lang w:eastAsia="zh-CN"/>
              </w:rPr>
            </w:pPr>
            <w:r>
              <w:rPr>
                <w:rFonts w:hint="eastAsia"/>
                <w:lang w:eastAsia="zh-CN"/>
              </w:rPr>
              <w:t>MMSE-IRC</w:t>
            </w:r>
          </w:p>
          <w:p w14:paraId="6688DB8C" w14:textId="77777777" w:rsidR="008922C5" w:rsidRDefault="008922C5" w:rsidP="00EC25C3">
            <w:pPr>
              <w:pStyle w:val="TAH"/>
            </w:pPr>
            <w:r>
              <w:rPr>
                <w:rFonts w:hint="eastAsia"/>
                <w:lang w:eastAsia="zh-CN"/>
              </w:rPr>
              <w:t>SNR(dB)</w:t>
            </w:r>
          </w:p>
        </w:tc>
        <w:tc>
          <w:tcPr>
            <w:tcW w:w="467" w:type="pct"/>
            <w:tcBorders>
              <w:top w:val="single" w:sz="4" w:space="0" w:color="auto"/>
              <w:left w:val="single" w:sz="4" w:space="0" w:color="auto"/>
              <w:bottom w:val="single" w:sz="4" w:space="0" w:color="auto"/>
              <w:right w:val="single" w:sz="4" w:space="0" w:color="auto"/>
            </w:tcBorders>
            <w:vAlign w:val="center"/>
          </w:tcPr>
          <w:p w14:paraId="2B5B7B9A" w14:textId="77777777" w:rsidR="008922C5" w:rsidRDefault="008922C5" w:rsidP="00EC25C3">
            <w:pPr>
              <w:pStyle w:val="TAH"/>
              <w:rPr>
                <w:lang w:eastAsia="zh-CN"/>
              </w:rPr>
            </w:pPr>
            <w:r>
              <w:rPr>
                <w:rFonts w:hint="eastAsia"/>
                <w:lang w:eastAsia="zh-CN"/>
              </w:rPr>
              <w:t>MMSE</w:t>
            </w:r>
          </w:p>
          <w:p w14:paraId="6FA19271" w14:textId="77777777" w:rsidR="008922C5" w:rsidRDefault="008922C5" w:rsidP="00EC25C3">
            <w:pPr>
              <w:pStyle w:val="TAH"/>
            </w:pPr>
            <w:r>
              <w:rPr>
                <w:rFonts w:hint="eastAsia"/>
                <w:lang w:eastAsia="zh-CN"/>
              </w:rPr>
              <w:t>SNR(dB)</w:t>
            </w:r>
          </w:p>
        </w:tc>
        <w:tc>
          <w:tcPr>
            <w:tcW w:w="355" w:type="pct"/>
            <w:tcBorders>
              <w:top w:val="single" w:sz="4" w:space="0" w:color="auto"/>
              <w:left w:val="single" w:sz="4" w:space="0" w:color="auto"/>
              <w:bottom w:val="single" w:sz="4" w:space="0" w:color="auto"/>
              <w:right w:val="single" w:sz="4" w:space="0" w:color="auto"/>
            </w:tcBorders>
          </w:tcPr>
          <w:p w14:paraId="247BEE8A" w14:textId="77777777" w:rsidR="008922C5" w:rsidRDefault="008922C5" w:rsidP="00EC25C3">
            <w:pPr>
              <w:pStyle w:val="TAH"/>
              <w:rPr>
                <w:lang w:eastAsia="zh-CN"/>
              </w:rPr>
            </w:pPr>
            <w:r>
              <w:rPr>
                <w:rFonts w:hint="eastAsia"/>
                <w:lang w:eastAsia="zh-CN"/>
              </w:rPr>
              <w:t>Gain</w:t>
            </w:r>
          </w:p>
        </w:tc>
      </w:tr>
      <w:tr w:rsidR="008922C5" w14:paraId="501596A0" w14:textId="77777777" w:rsidTr="00EC25C3">
        <w:tc>
          <w:tcPr>
            <w:tcW w:w="330" w:type="pct"/>
            <w:tcBorders>
              <w:top w:val="single" w:sz="4" w:space="0" w:color="auto"/>
              <w:left w:val="single" w:sz="4" w:space="0" w:color="auto"/>
              <w:bottom w:val="single" w:sz="4" w:space="0" w:color="auto"/>
              <w:right w:val="single" w:sz="4" w:space="0" w:color="auto"/>
            </w:tcBorders>
          </w:tcPr>
          <w:p w14:paraId="3B5DB070" w14:textId="762F6EA1" w:rsidR="008922C5" w:rsidRDefault="0093034A" w:rsidP="00EC25C3">
            <w:pPr>
              <w:pStyle w:val="TAC"/>
              <w:rPr>
                <w:lang w:eastAsia="zh-CN"/>
              </w:rPr>
            </w:pPr>
            <w:r>
              <w:rPr>
                <w:rFonts w:hint="eastAsia"/>
                <w:lang w:eastAsia="zh-CN"/>
              </w:rPr>
              <w:t>3</w:t>
            </w:r>
          </w:p>
        </w:tc>
        <w:tc>
          <w:tcPr>
            <w:tcW w:w="587" w:type="pct"/>
            <w:tcBorders>
              <w:top w:val="single" w:sz="4" w:space="0" w:color="auto"/>
              <w:left w:val="single" w:sz="4" w:space="0" w:color="auto"/>
              <w:bottom w:val="single" w:sz="4" w:space="0" w:color="auto"/>
              <w:right w:val="single" w:sz="4" w:space="0" w:color="auto"/>
            </w:tcBorders>
          </w:tcPr>
          <w:p w14:paraId="14467C20" w14:textId="77777777" w:rsidR="008922C5" w:rsidRDefault="008922C5" w:rsidP="00EC25C3">
            <w:pPr>
              <w:pStyle w:val="TAC"/>
              <w:jc w:val="left"/>
              <w:rPr>
                <w:lang w:eastAsia="zh-CN"/>
              </w:rPr>
            </w:pPr>
            <w:r w:rsidRPr="00194FCC">
              <w:t>4+4</w:t>
            </w:r>
          </w:p>
        </w:tc>
        <w:tc>
          <w:tcPr>
            <w:tcW w:w="552" w:type="pct"/>
            <w:tcBorders>
              <w:top w:val="single" w:sz="4" w:space="0" w:color="auto"/>
              <w:left w:val="single" w:sz="4" w:space="0" w:color="auto"/>
              <w:bottom w:val="single" w:sz="4" w:space="0" w:color="auto"/>
              <w:right w:val="single" w:sz="4" w:space="0" w:color="auto"/>
            </w:tcBorders>
          </w:tcPr>
          <w:p w14:paraId="6F149D61" w14:textId="77777777" w:rsidR="008922C5" w:rsidRDefault="008922C5" w:rsidP="00EC25C3">
            <w:pPr>
              <w:pStyle w:val="TAC"/>
              <w:rPr>
                <w:rFonts w:eastAsia="SimSun"/>
              </w:rPr>
            </w:pPr>
            <w:r>
              <w:rPr>
                <w:rFonts w:eastAsia="SimSun"/>
              </w:rPr>
              <w:t>10 / 15</w:t>
            </w:r>
          </w:p>
        </w:tc>
        <w:tc>
          <w:tcPr>
            <w:tcW w:w="433" w:type="pct"/>
            <w:tcBorders>
              <w:top w:val="single" w:sz="4" w:space="0" w:color="auto"/>
              <w:left w:val="single" w:sz="4" w:space="0" w:color="auto"/>
              <w:bottom w:val="single" w:sz="4" w:space="0" w:color="auto"/>
              <w:right w:val="single" w:sz="4" w:space="0" w:color="auto"/>
            </w:tcBorders>
          </w:tcPr>
          <w:p w14:paraId="04E69691" w14:textId="77777777" w:rsidR="008922C5" w:rsidRDefault="008922C5" w:rsidP="00EC25C3">
            <w:pPr>
              <w:pStyle w:val="TAC"/>
              <w:rPr>
                <w:lang w:eastAsia="zh-CN"/>
              </w:rPr>
            </w:pPr>
            <w:r>
              <w:rPr>
                <w:rFonts w:hint="eastAsia"/>
                <w:lang w:eastAsia="zh-CN"/>
              </w:rPr>
              <w:t>MCS13</w:t>
            </w:r>
          </w:p>
        </w:tc>
        <w:tc>
          <w:tcPr>
            <w:tcW w:w="534" w:type="pct"/>
            <w:tcBorders>
              <w:top w:val="single" w:sz="4" w:space="0" w:color="auto"/>
              <w:left w:val="single" w:sz="4" w:space="0" w:color="auto"/>
              <w:bottom w:val="single" w:sz="4" w:space="0" w:color="auto"/>
              <w:right w:val="single" w:sz="4" w:space="0" w:color="auto"/>
            </w:tcBorders>
          </w:tcPr>
          <w:p w14:paraId="1D2AE3C3" w14:textId="77777777" w:rsidR="008922C5" w:rsidRDefault="008922C5" w:rsidP="00EC25C3">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11707454" w14:textId="77777777" w:rsidR="008922C5" w:rsidRDefault="008922C5" w:rsidP="00EC25C3">
            <w:pPr>
              <w:pStyle w:val="TAC"/>
            </w:pPr>
            <w:r w:rsidRPr="002C375D">
              <w:rPr>
                <w:lang w:eastAsia="zh-CN"/>
              </w:rPr>
              <w:t>TDLA30-10</w:t>
            </w:r>
          </w:p>
        </w:tc>
        <w:tc>
          <w:tcPr>
            <w:tcW w:w="570" w:type="pct"/>
            <w:tcBorders>
              <w:top w:val="single" w:sz="4" w:space="0" w:color="auto"/>
              <w:left w:val="single" w:sz="4" w:space="0" w:color="auto"/>
              <w:bottom w:val="single" w:sz="4" w:space="0" w:color="auto"/>
              <w:right w:val="single" w:sz="4" w:space="0" w:color="auto"/>
            </w:tcBorders>
          </w:tcPr>
          <w:p w14:paraId="222B6EBE" w14:textId="77777777" w:rsidR="008922C5" w:rsidRDefault="008922C5" w:rsidP="00EC25C3">
            <w:pPr>
              <w:pStyle w:val="TAC"/>
            </w:pPr>
            <w:r>
              <w:rPr>
                <w:rFonts w:hint="eastAsia"/>
                <w:lang w:eastAsia="zh-CN"/>
              </w:rPr>
              <w:t>8</w:t>
            </w:r>
            <w:r>
              <w:t>x</w:t>
            </w:r>
            <w:r>
              <w:rPr>
                <w:rFonts w:hint="eastAsia"/>
                <w:lang w:eastAsia="zh-CN"/>
              </w:rPr>
              <w:t>8</w:t>
            </w:r>
            <w:r>
              <w:t>, ULA Low</w:t>
            </w:r>
          </w:p>
        </w:tc>
        <w:tc>
          <w:tcPr>
            <w:tcW w:w="466" w:type="pct"/>
            <w:tcBorders>
              <w:top w:val="single" w:sz="4" w:space="0" w:color="auto"/>
              <w:left w:val="single" w:sz="4" w:space="0" w:color="auto"/>
              <w:bottom w:val="single" w:sz="4" w:space="0" w:color="auto"/>
              <w:right w:val="single" w:sz="4" w:space="0" w:color="auto"/>
            </w:tcBorders>
          </w:tcPr>
          <w:p w14:paraId="774439A6" w14:textId="77777777" w:rsidR="008922C5" w:rsidRDefault="008922C5" w:rsidP="00EC25C3">
            <w:pPr>
              <w:pStyle w:val="TAC"/>
            </w:pPr>
            <w:r w:rsidRPr="003809C9">
              <w:t>N/A</w:t>
            </w:r>
          </w:p>
        </w:tc>
        <w:tc>
          <w:tcPr>
            <w:tcW w:w="467" w:type="pct"/>
            <w:tcBorders>
              <w:top w:val="single" w:sz="4" w:space="0" w:color="auto"/>
              <w:left w:val="single" w:sz="4" w:space="0" w:color="auto"/>
              <w:bottom w:val="single" w:sz="4" w:space="0" w:color="auto"/>
              <w:right w:val="single" w:sz="4" w:space="0" w:color="auto"/>
            </w:tcBorders>
          </w:tcPr>
          <w:p w14:paraId="0F649237" w14:textId="77777777" w:rsidR="008922C5" w:rsidRDefault="008922C5" w:rsidP="00EC25C3">
            <w:pPr>
              <w:pStyle w:val="TAC"/>
            </w:pPr>
            <w:r w:rsidRPr="003809C9">
              <w:t>N/A</w:t>
            </w:r>
          </w:p>
        </w:tc>
        <w:tc>
          <w:tcPr>
            <w:tcW w:w="355" w:type="pct"/>
            <w:tcBorders>
              <w:top w:val="single" w:sz="4" w:space="0" w:color="auto"/>
              <w:left w:val="single" w:sz="4" w:space="0" w:color="auto"/>
              <w:bottom w:val="single" w:sz="4" w:space="0" w:color="auto"/>
              <w:right w:val="single" w:sz="4" w:space="0" w:color="auto"/>
            </w:tcBorders>
          </w:tcPr>
          <w:p w14:paraId="2049F3AA" w14:textId="77777777" w:rsidR="008922C5" w:rsidRDefault="008922C5" w:rsidP="00EC25C3">
            <w:pPr>
              <w:pStyle w:val="TAC"/>
              <w:rPr>
                <w:lang w:eastAsia="zh-CN"/>
              </w:rPr>
            </w:pPr>
            <w:r>
              <w:rPr>
                <w:rFonts w:hint="eastAsia"/>
                <w:lang w:eastAsia="zh-CN"/>
              </w:rPr>
              <w:t>N/A</w:t>
            </w:r>
          </w:p>
        </w:tc>
      </w:tr>
    </w:tbl>
    <w:p w14:paraId="53731D11" w14:textId="77777777" w:rsidR="008922C5" w:rsidRDefault="008922C5" w:rsidP="008922C5"/>
    <w:p w14:paraId="4410CE22" w14:textId="2150B718" w:rsidR="005D7381" w:rsidRDefault="00081EAF" w:rsidP="00E16B4C">
      <w:r>
        <w:rPr>
          <w:rFonts w:hint="eastAsia"/>
        </w:rPr>
        <w:t xml:space="preserve">It can be observed that the baseline receiver works fine for </w:t>
      </w:r>
      <w:r w:rsidR="00443A64">
        <w:rPr>
          <w:rFonts w:hint="eastAsia"/>
        </w:rPr>
        <w:t>canceling the interference even with higher rank</w:t>
      </w:r>
      <w:r w:rsidR="00152C7B">
        <w:rPr>
          <w:rFonts w:hint="eastAsia"/>
        </w:rPr>
        <w:t xml:space="preserve">, while the simplified receiver not. </w:t>
      </w:r>
    </w:p>
    <w:p w14:paraId="2139EA2A" w14:textId="157209D2" w:rsidR="00EF0B60" w:rsidRPr="00AD1E6D" w:rsidRDefault="00EF0B60" w:rsidP="00E16B4C">
      <w:pPr>
        <w:rPr>
          <w:b/>
          <w:bCs/>
          <w:i/>
          <w:iCs/>
        </w:rPr>
      </w:pPr>
      <w:r w:rsidRPr="00C56D63">
        <w:rPr>
          <w:b/>
          <w:bCs/>
          <w:i/>
          <w:iCs/>
        </w:rPr>
        <w:t xml:space="preserve">Observation </w:t>
      </w:r>
      <w:r w:rsidR="00CE5224">
        <w:rPr>
          <w:rFonts w:hint="eastAsia"/>
          <w:b/>
          <w:bCs/>
          <w:i/>
          <w:iCs/>
        </w:rPr>
        <w:t>3</w:t>
      </w:r>
      <w:r w:rsidRPr="00C56D63">
        <w:rPr>
          <w:b/>
          <w:bCs/>
          <w:i/>
          <w:iCs/>
        </w:rPr>
        <w:t>:</w:t>
      </w:r>
      <w:r w:rsidR="0019679B" w:rsidRPr="0019679B">
        <w:t xml:space="preserve"> </w:t>
      </w:r>
      <w:r w:rsidR="0019679B">
        <w:rPr>
          <w:rFonts w:hint="eastAsia"/>
          <w:b/>
          <w:bCs/>
          <w:i/>
          <w:iCs/>
        </w:rPr>
        <w:t>F</w:t>
      </w:r>
      <w:r w:rsidR="0019679B" w:rsidRPr="0019679B">
        <w:rPr>
          <w:b/>
          <w:bCs/>
          <w:i/>
          <w:iCs/>
        </w:rPr>
        <w:t xml:space="preserve">or </w:t>
      </w:r>
      <w:r w:rsidR="000A4F07">
        <w:rPr>
          <w:rFonts w:hint="eastAsia"/>
          <w:b/>
          <w:bCs/>
          <w:i/>
          <w:iCs/>
        </w:rPr>
        <w:t>the</w:t>
      </w:r>
      <w:r w:rsidR="0019679B" w:rsidRPr="0019679B">
        <w:rPr>
          <w:b/>
          <w:bCs/>
          <w:i/>
          <w:iCs/>
        </w:rPr>
        <w:t xml:space="preserve"> case</w:t>
      </w:r>
      <w:r w:rsidR="00CD1935">
        <w:rPr>
          <w:rFonts w:hint="eastAsia"/>
          <w:b/>
          <w:bCs/>
          <w:i/>
          <w:iCs/>
        </w:rPr>
        <w:t xml:space="preserve"> with </w:t>
      </w:r>
      <w:r w:rsidR="00BF1429">
        <w:rPr>
          <w:rFonts w:hint="eastAsia"/>
          <w:b/>
          <w:bCs/>
          <w:i/>
          <w:iCs/>
        </w:rPr>
        <w:t xml:space="preserve">rank 4+4 plus </w:t>
      </w:r>
      <w:r w:rsidR="00CD1935">
        <w:rPr>
          <w:rFonts w:hint="eastAsia"/>
          <w:b/>
          <w:bCs/>
          <w:i/>
          <w:iCs/>
        </w:rPr>
        <w:t>baseline receiver</w:t>
      </w:r>
      <w:r w:rsidR="0019679B" w:rsidRPr="0019679B">
        <w:rPr>
          <w:b/>
          <w:bCs/>
          <w:i/>
          <w:iCs/>
        </w:rPr>
        <w:t>, the</w:t>
      </w:r>
      <w:r w:rsidR="002E5D38">
        <w:rPr>
          <w:rFonts w:hint="eastAsia"/>
          <w:b/>
          <w:bCs/>
          <w:i/>
          <w:iCs/>
        </w:rPr>
        <w:t xml:space="preserve"> operating SNR for IRC re</w:t>
      </w:r>
      <w:r w:rsidR="00BF1429">
        <w:rPr>
          <w:rFonts w:hint="eastAsia"/>
          <w:b/>
          <w:bCs/>
          <w:i/>
          <w:iCs/>
        </w:rPr>
        <w:t xml:space="preserve">ceiver is </w:t>
      </w:r>
      <w:r w:rsidR="006A2EF2">
        <w:rPr>
          <w:rFonts w:hint="eastAsia"/>
          <w:b/>
          <w:bCs/>
          <w:i/>
          <w:iCs/>
        </w:rPr>
        <w:t xml:space="preserve">suitable for requirements, and the gain over MMSE receiver is infinity so that </w:t>
      </w:r>
      <w:r w:rsidR="00AD1E6D">
        <w:rPr>
          <w:rFonts w:hint="eastAsia"/>
          <w:b/>
          <w:bCs/>
          <w:i/>
          <w:iCs/>
        </w:rPr>
        <w:t xml:space="preserve">it is quite easier to </w:t>
      </w:r>
      <w:r w:rsidR="00AD1E6D">
        <w:rPr>
          <w:b/>
          <w:bCs/>
          <w:i/>
          <w:iCs/>
        </w:rPr>
        <w:t>differentiate</w:t>
      </w:r>
      <w:r w:rsidR="00AD1E6D">
        <w:rPr>
          <w:rFonts w:hint="eastAsia"/>
          <w:b/>
          <w:bCs/>
          <w:i/>
          <w:iCs/>
        </w:rPr>
        <w:t xml:space="preserve"> when testing</w:t>
      </w:r>
    </w:p>
    <w:p w14:paraId="6B132910" w14:textId="4AA2B463" w:rsidR="00970AAB" w:rsidRDefault="00970AAB" w:rsidP="00E16B4C">
      <w:pPr>
        <w:rPr>
          <w:b/>
          <w:bCs/>
          <w:i/>
          <w:iCs/>
        </w:rPr>
      </w:pPr>
      <w:r>
        <w:rPr>
          <w:rFonts w:hint="eastAsia"/>
          <w:b/>
          <w:bCs/>
          <w:i/>
          <w:iCs/>
        </w:rPr>
        <w:t xml:space="preserve">Observation </w:t>
      </w:r>
      <w:r w:rsidR="00CE5224">
        <w:rPr>
          <w:rFonts w:hint="eastAsia"/>
          <w:b/>
          <w:bCs/>
          <w:i/>
          <w:iCs/>
        </w:rPr>
        <w:t>4</w:t>
      </w:r>
      <w:r>
        <w:rPr>
          <w:rFonts w:hint="eastAsia"/>
          <w:b/>
          <w:bCs/>
          <w:i/>
          <w:iCs/>
        </w:rPr>
        <w:t xml:space="preserve">: </w:t>
      </w:r>
      <w:r w:rsidR="00D773AD">
        <w:rPr>
          <w:rFonts w:hint="eastAsia"/>
          <w:b/>
          <w:bCs/>
          <w:i/>
          <w:iCs/>
        </w:rPr>
        <w:t xml:space="preserve">For the case with rank 4+4 plus simplified receiver, </w:t>
      </w:r>
      <w:r w:rsidR="00EB32A6">
        <w:rPr>
          <w:rFonts w:hint="eastAsia"/>
          <w:b/>
          <w:bCs/>
          <w:i/>
          <w:iCs/>
        </w:rPr>
        <w:t>the maximum Tput can not be reached by both IRC and MMSE receivers</w:t>
      </w:r>
    </w:p>
    <w:p w14:paraId="52FBFADD" w14:textId="7E514F3A" w:rsidR="006D547F" w:rsidRPr="00591155" w:rsidRDefault="00682F51" w:rsidP="00E16B4C">
      <w:r>
        <w:rPr>
          <w:rFonts w:hint="eastAsia"/>
        </w:rPr>
        <w:t xml:space="preserve">We confirm the value of </w:t>
      </w:r>
      <w:r>
        <w:t>evaluating</w:t>
      </w:r>
      <w:r>
        <w:rPr>
          <w:rFonts w:hint="eastAsia"/>
        </w:rPr>
        <w:t xml:space="preserve"> the performance and having a test for rank 4+4 case even it is not as easier as rank 2+2 to </w:t>
      </w:r>
      <w:r w:rsidR="00A445FE">
        <w:rPr>
          <w:rFonts w:hint="eastAsia"/>
        </w:rPr>
        <w:t xml:space="preserve">be </w:t>
      </w:r>
      <w:r>
        <w:rPr>
          <w:rFonts w:hint="eastAsia"/>
        </w:rPr>
        <w:t>see</w:t>
      </w:r>
      <w:r w:rsidR="00A445FE">
        <w:rPr>
          <w:rFonts w:hint="eastAsia"/>
        </w:rPr>
        <w:t>n</w:t>
      </w:r>
      <w:r>
        <w:rPr>
          <w:rFonts w:hint="eastAsia"/>
        </w:rPr>
        <w:t xml:space="preserve"> in the real network. </w:t>
      </w:r>
      <w:r w:rsidR="00977728">
        <w:rPr>
          <w:rFonts w:hint="eastAsia"/>
        </w:rPr>
        <w:t>However, we are open for not having such test/requirement g</w:t>
      </w:r>
      <w:r w:rsidR="000F2532">
        <w:rPr>
          <w:rFonts w:hint="eastAsia"/>
        </w:rPr>
        <w:t xml:space="preserve">iven the fact that there will be no network signaling for </w:t>
      </w:r>
      <w:r w:rsidR="00B30EB3">
        <w:rPr>
          <w:rFonts w:hint="eastAsia"/>
        </w:rPr>
        <w:t xml:space="preserve">IRC receiver with 8Rx reception, </w:t>
      </w:r>
      <w:r w:rsidR="00591155">
        <w:rPr>
          <w:rFonts w:hint="eastAsia"/>
        </w:rPr>
        <w:t xml:space="preserve">it is risky for the </w:t>
      </w:r>
      <w:r w:rsidR="00591155">
        <w:t>network</w:t>
      </w:r>
      <w:r w:rsidR="00591155">
        <w:rPr>
          <w:rFonts w:hint="eastAsia"/>
        </w:rPr>
        <w:t xml:space="preserve"> to schedule rank 4+4 </w:t>
      </w:r>
      <w:r w:rsidR="004C6E05">
        <w:rPr>
          <w:rFonts w:hint="eastAsia"/>
        </w:rPr>
        <w:t>without the knowledge of the UE receiver assumption</w:t>
      </w:r>
      <w:r w:rsidR="00022CA9">
        <w:rPr>
          <w:rFonts w:hint="eastAsia"/>
        </w:rPr>
        <w:t xml:space="preserve"> (baseline or simplified). </w:t>
      </w:r>
    </w:p>
    <w:p w14:paraId="5F4C1444" w14:textId="468B57CC" w:rsidR="00F5546E" w:rsidRPr="00F5546E" w:rsidRDefault="00F5546E" w:rsidP="00F5546E">
      <w:pPr>
        <w:pStyle w:val="Heading1"/>
        <w:jc w:val="both"/>
        <w:rPr>
          <w:rFonts w:eastAsiaTheme="minorEastAsia"/>
          <w:lang w:val="en-US" w:eastAsia="zh-CN"/>
        </w:rPr>
      </w:pPr>
      <w:r>
        <w:rPr>
          <w:rFonts w:eastAsiaTheme="minorEastAsia" w:hint="eastAsia"/>
          <w:lang w:val="en-US" w:eastAsia="zh-CN"/>
        </w:rPr>
        <w:t>4</w:t>
      </w:r>
      <w:r w:rsidRPr="007B0893">
        <w:rPr>
          <w:lang w:val="en-US"/>
        </w:rPr>
        <w:tab/>
      </w:r>
      <w:r>
        <w:rPr>
          <w:rFonts w:eastAsiaTheme="minorEastAsia" w:hint="eastAsia"/>
          <w:lang w:val="en-US" w:eastAsia="zh-CN"/>
        </w:rPr>
        <w:t>Applicability rule and release independent</w:t>
      </w:r>
    </w:p>
    <w:p w14:paraId="7089686D" w14:textId="413020DC" w:rsidR="00AD4C66" w:rsidRPr="00AD4C66" w:rsidRDefault="00AD4C66" w:rsidP="00705331">
      <w:pPr>
        <w:overflowPunct w:val="0"/>
        <w:autoSpaceDE w:val="0"/>
        <w:autoSpaceDN w:val="0"/>
        <w:adjustRightInd w:val="0"/>
        <w:snapToGrid w:val="0"/>
        <w:spacing w:after="180"/>
        <w:textAlignment w:val="baseline"/>
        <w:rPr>
          <w:rFonts w:eastAsia="DengXian"/>
          <w:b/>
          <w:bCs/>
          <w:szCs w:val="20"/>
          <w:u w:val="single"/>
        </w:rPr>
      </w:pPr>
      <w:r w:rsidRPr="00AD4C66">
        <w:rPr>
          <w:rFonts w:eastAsia="DengXian" w:hint="eastAsia"/>
          <w:b/>
          <w:bCs/>
          <w:szCs w:val="20"/>
          <w:u w:val="single"/>
        </w:rPr>
        <w:t>Test applicability to skip 2/4Rx requirements</w:t>
      </w:r>
    </w:p>
    <w:tbl>
      <w:tblPr>
        <w:tblStyle w:val="TableGrid"/>
        <w:tblW w:w="0" w:type="auto"/>
        <w:tblLook w:val="04A0" w:firstRow="1" w:lastRow="0" w:firstColumn="1" w:lastColumn="0" w:noHBand="0" w:noVBand="1"/>
      </w:tblPr>
      <w:tblGrid>
        <w:gridCol w:w="9350"/>
      </w:tblGrid>
      <w:tr w:rsidR="00AD4C66" w14:paraId="7C02B329" w14:textId="77777777" w:rsidTr="00AD4C66">
        <w:tc>
          <w:tcPr>
            <w:tcW w:w="9350" w:type="dxa"/>
          </w:tcPr>
          <w:p w14:paraId="487BD892" w14:textId="77777777" w:rsidR="00AD4C66" w:rsidRPr="00247AFA" w:rsidRDefault="00AD4C66" w:rsidP="00AD4C66">
            <w:pPr>
              <w:rPr>
                <w:b/>
                <w:u w:val="single"/>
                <w:lang w:eastAsia="ko-KR"/>
              </w:rPr>
            </w:pPr>
            <w:r w:rsidRPr="00247AFA">
              <w:rPr>
                <w:b/>
                <w:u w:val="single"/>
                <w:lang w:eastAsia="ko-KR"/>
              </w:rPr>
              <w:t>Test applicability to skip 2/4Rx requirements</w:t>
            </w:r>
          </w:p>
          <w:p w14:paraId="5230314E" w14:textId="77777777" w:rsidR="00AD4C66" w:rsidRPr="00247AFA" w:rsidRDefault="00AD4C66" w:rsidP="00AD4C66">
            <w:pPr>
              <w:pStyle w:val="ListParagraph"/>
              <w:numPr>
                <w:ilvl w:val="0"/>
                <w:numId w:val="15"/>
              </w:numPr>
              <w:spacing w:after="120"/>
              <w:ind w:left="720"/>
              <w:contextualSpacing w:val="0"/>
              <w:rPr>
                <w:rFonts w:eastAsia="SimSun"/>
                <w:szCs w:val="24"/>
              </w:rPr>
            </w:pPr>
            <w:r w:rsidRPr="00247AFA">
              <w:rPr>
                <w:rFonts w:eastAsia="SimSun"/>
                <w:szCs w:val="24"/>
              </w:rPr>
              <w:t>Proposals</w:t>
            </w:r>
          </w:p>
          <w:p w14:paraId="1DE05621" w14:textId="77777777" w:rsidR="00AD4C66" w:rsidRPr="00247AFA" w:rsidRDefault="00AD4C66" w:rsidP="00AD4C66">
            <w:pPr>
              <w:pStyle w:val="ListParagraph"/>
              <w:numPr>
                <w:ilvl w:val="1"/>
                <w:numId w:val="15"/>
              </w:numPr>
              <w:spacing w:after="120"/>
              <w:ind w:left="1440"/>
              <w:contextualSpacing w:val="0"/>
              <w:rPr>
                <w:rFonts w:eastAsia="SimSun"/>
                <w:szCs w:val="24"/>
              </w:rPr>
            </w:pPr>
            <w:r w:rsidRPr="00247AFA">
              <w:rPr>
                <w:rFonts w:eastAsia="SimSun"/>
                <w:szCs w:val="24"/>
              </w:rPr>
              <w:lastRenderedPageBreak/>
              <w:t xml:space="preserve">Option 1: </w:t>
            </w:r>
            <w:r w:rsidRPr="00247AFA">
              <w:rPr>
                <w:rFonts w:eastAsia="SimSun"/>
                <w:szCs w:val="24"/>
              </w:rPr>
              <w:br/>
            </w:r>
            <w:r w:rsidRPr="00247AFA">
              <w:rPr>
                <w:bCs/>
                <w:lang w:eastAsia="zh-TW"/>
              </w:rPr>
              <w:t>Defining applicability rules to skip 2/4Rx requirements if 8Rx tests are passed.</w:t>
            </w:r>
          </w:p>
          <w:p w14:paraId="4254ECD5" w14:textId="77777777" w:rsidR="00AD4C66" w:rsidRPr="00247AFA" w:rsidRDefault="00AD4C66" w:rsidP="00AD4C66">
            <w:pPr>
              <w:pStyle w:val="ListParagraph"/>
              <w:numPr>
                <w:ilvl w:val="2"/>
                <w:numId w:val="15"/>
              </w:numPr>
              <w:spacing w:after="120"/>
              <w:contextualSpacing w:val="0"/>
              <w:rPr>
                <w:szCs w:val="24"/>
              </w:rPr>
            </w:pPr>
            <w:r w:rsidRPr="00247AFA">
              <w:rPr>
                <w:rFonts w:eastAsia="SimSun"/>
                <w:szCs w:val="24"/>
              </w:rPr>
              <w:t xml:space="preserve">Option 1a: </w:t>
            </w:r>
            <w:r w:rsidRPr="00247AFA">
              <w:rPr>
                <w:rFonts w:eastAsia="SimSun"/>
                <w:szCs w:val="24"/>
              </w:rPr>
              <w:b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2B29C1F6" w14:textId="56777AA5" w:rsidR="00AD4C66" w:rsidRPr="00AD4C66" w:rsidRDefault="00AD4C66" w:rsidP="00AD4C66">
            <w:pPr>
              <w:pStyle w:val="ListParagraph"/>
              <w:numPr>
                <w:ilvl w:val="2"/>
                <w:numId w:val="15"/>
              </w:numPr>
              <w:spacing w:after="120"/>
              <w:contextualSpacing w:val="0"/>
              <w:rPr>
                <w:rFonts w:eastAsia="SimSun"/>
                <w:szCs w:val="24"/>
              </w:rPr>
            </w:pPr>
            <w:r w:rsidRPr="00247AFA">
              <w:rPr>
                <w:rFonts w:eastAsia="SimSun"/>
                <w:szCs w:val="24"/>
              </w:rPr>
              <w:t xml:space="preserve">Option 1b: </w:t>
            </w:r>
            <w:r w:rsidRPr="00247AFA">
              <w:rPr>
                <w:rFonts w:eastAsia="SimSun"/>
                <w:szCs w:val="24"/>
              </w:rPr>
              <w:br/>
              <w:t>For UEs supporting both 8Rx and 2/4Rx, the 2/4Rx tests under inter cell interference and under intra cell inter user interference can be skipped if the corresponding 8Rx requirements are passed.</w:t>
            </w:r>
          </w:p>
        </w:tc>
      </w:tr>
    </w:tbl>
    <w:p w14:paraId="34A078B5" w14:textId="77777777" w:rsidR="00AD4C66" w:rsidRDefault="00AD4C66" w:rsidP="00705331">
      <w:pPr>
        <w:overflowPunct w:val="0"/>
        <w:autoSpaceDE w:val="0"/>
        <w:autoSpaceDN w:val="0"/>
        <w:adjustRightInd w:val="0"/>
        <w:snapToGrid w:val="0"/>
        <w:spacing w:after="180"/>
        <w:textAlignment w:val="baseline"/>
        <w:rPr>
          <w:rFonts w:eastAsia="DengXian"/>
          <w:szCs w:val="20"/>
        </w:rPr>
      </w:pPr>
    </w:p>
    <w:p w14:paraId="4CC6441C" w14:textId="25B45981" w:rsidR="00705331" w:rsidRPr="003E4040" w:rsidRDefault="00705331" w:rsidP="00705331">
      <w:pPr>
        <w:overflowPunct w:val="0"/>
        <w:autoSpaceDE w:val="0"/>
        <w:autoSpaceDN w:val="0"/>
        <w:adjustRightInd w:val="0"/>
        <w:snapToGrid w:val="0"/>
        <w:spacing w:after="180"/>
        <w:textAlignment w:val="baseline"/>
        <w:rPr>
          <w:rFonts w:eastAsia="DengXian"/>
          <w:szCs w:val="20"/>
        </w:rPr>
      </w:pPr>
      <w:r>
        <w:rPr>
          <w:rFonts w:eastAsia="DengXian"/>
          <w:szCs w:val="20"/>
        </w:rPr>
        <w:t xml:space="preserve">For UEs supporting both 8Rx and 2/4Rx, in Rel-18, we have already introduced test applicability rules to skip the 2/4Rx requirements if the corresponding 8Rx requirements are passed as shown below. </w:t>
      </w:r>
      <w:r w:rsidR="00397CD8">
        <w:rPr>
          <w:rFonts w:eastAsia="DengXian" w:hint="eastAsia"/>
          <w:szCs w:val="20"/>
        </w:rPr>
        <w:t xml:space="preserve">We prefer to apply </w:t>
      </w:r>
      <w:r>
        <w:rPr>
          <w:rFonts w:eastAsia="DengXian"/>
          <w:szCs w:val="20"/>
        </w:rPr>
        <w:t xml:space="preserve">the same approach for the </w:t>
      </w:r>
      <w:r w:rsidR="00694978">
        <w:rPr>
          <w:rFonts w:eastAsia="DengXian" w:hint="eastAsia"/>
          <w:szCs w:val="20"/>
        </w:rPr>
        <w:t>upcoming PDSCH requirements</w:t>
      </w:r>
      <w:r w:rsidR="00476A18">
        <w:rPr>
          <w:rFonts w:eastAsia="DengXian" w:hint="eastAsia"/>
          <w:szCs w:val="20"/>
        </w:rPr>
        <w:t xml:space="preserve"> with 8Rx plus IRC</w:t>
      </w:r>
      <w:r>
        <w:rPr>
          <w:rFonts w:eastAsia="DengXian"/>
          <w:szCs w:val="20"/>
        </w:rPr>
        <w:t>.</w:t>
      </w:r>
    </w:p>
    <w:tbl>
      <w:tblPr>
        <w:tblStyle w:val="TableGrid"/>
        <w:tblW w:w="0" w:type="auto"/>
        <w:tblLook w:val="04A0" w:firstRow="1" w:lastRow="0" w:firstColumn="1" w:lastColumn="0" w:noHBand="0" w:noVBand="1"/>
      </w:tblPr>
      <w:tblGrid>
        <w:gridCol w:w="9124"/>
      </w:tblGrid>
      <w:tr w:rsidR="00705331" w14:paraId="041257FD" w14:textId="77777777" w:rsidTr="00EC25C3">
        <w:tc>
          <w:tcPr>
            <w:tcW w:w="9117" w:type="dxa"/>
          </w:tcPr>
          <w:p w14:paraId="6D2FB60B" w14:textId="77777777" w:rsidR="00705331" w:rsidRPr="00C25669" w:rsidRDefault="00705331" w:rsidP="00EC25C3">
            <w:pPr>
              <w:pStyle w:val="TH"/>
              <w:ind w:left="313" w:hanging="313"/>
            </w:pPr>
            <w:r w:rsidRPr="00C25669">
              <w:t>Table 5.1.1.2-1</w:t>
            </w:r>
            <w:r w:rsidRPr="00C25669">
              <w:rPr>
                <w:rFonts w:hint="eastAsia"/>
                <w:lang w:eastAsia="zh-CN"/>
              </w:rPr>
              <w:t>:</w:t>
            </w:r>
            <w:r w:rsidRPr="00C25669">
              <w:t xml:space="preserve"> Requirements applicability</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35"/>
              <w:gridCol w:w="3102"/>
              <w:gridCol w:w="3105"/>
            </w:tblGrid>
            <w:tr w:rsidR="00705331" w:rsidRPr="00C25669" w14:paraId="2EC87981" w14:textId="77777777" w:rsidTr="00EC25C3">
              <w:trPr>
                <w:trHeight w:val="58"/>
                <w:jc w:val="center"/>
              </w:trPr>
              <w:tc>
                <w:tcPr>
                  <w:tcW w:w="762" w:type="pct"/>
                  <w:tcBorders>
                    <w:bottom w:val="single" w:sz="4" w:space="0" w:color="auto"/>
                  </w:tcBorders>
                </w:tcPr>
                <w:p w14:paraId="5A67B5F6" w14:textId="77777777" w:rsidR="00705331" w:rsidRPr="00C25669" w:rsidRDefault="00705331" w:rsidP="00EC25C3">
                  <w:pPr>
                    <w:pStyle w:val="TAH"/>
                    <w:ind w:left="282" w:hanging="282"/>
                  </w:pPr>
                  <w:r w:rsidRPr="00C25669">
                    <w:t>Supported RX antenna ports</w:t>
                  </w:r>
                </w:p>
              </w:tc>
              <w:tc>
                <w:tcPr>
                  <w:tcW w:w="750" w:type="pct"/>
                </w:tcPr>
                <w:p w14:paraId="57BC82D8" w14:textId="77777777" w:rsidR="00705331" w:rsidRPr="00C25669" w:rsidRDefault="00705331" w:rsidP="00EC25C3">
                  <w:pPr>
                    <w:pStyle w:val="TAH"/>
                    <w:ind w:left="282" w:hanging="282"/>
                  </w:pPr>
                  <w:r w:rsidRPr="00C25669">
                    <w:t>Test type</w:t>
                  </w:r>
                </w:p>
              </w:tc>
              <w:tc>
                <w:tcPr>
                  <w:tcW w:w="1743" w:type="pct"/>
                  <w:shd w:val="clear" w:color="auto" w:fill="auto"/>
                </w:tcPr>
                <w:p w14:paraId="75F4888F" w14:textId="77777777" w:rsidR="00705331" w:rsidRPr="00C25669" w:rsidRDefault="00705331" w:rsidP="00EC25C3">
                  <w:pPr>
                    <w:pStyle w:val="TAH"/>
                    <w:ind w:left="282" w:hanging="282"/>
                  </w:pPr>
                  <w:r w:rsidRPr="00C25669">
                    <w:t>Test list</w:t>
                  </w:r>
                </w:p>
              </w:tc>
              <w:tc>
                <w:tcPr>
                  <w:tcW w:w="1745" w:type="pct"/>
                </w:tcPr>
                <w:p w14:paraId="4127CBF6" w14:textId="77777777" w:rsidR="00705331" w:rsidRPr="00C25669" w:rsidRDefault="00705331" w:rsidP="00EC25C3">
                  <w:pPr>
                    <w:pStyle w:val="TAH"/>
                    <w:ind w:left="282" w:hanging="282"/>
                  </w:pPr>
                </w:p>
              </w:tc>
            </w:tr>
            <w:tr w:rsidR="00705331" w:rsidRPr="00FE770B" w14:paraId="6A8BAA5D" w14:textId="77777777" w:rsidTr="00EC25C3">
              <w:trPr>
                <w:trHeight w:val="153"/>
                <w:jc w:val="center"/>
              </w:trPr>
              <w:tc>
                <w:tcPr>
                  <w:tcW w:w="762" w:type="pct"/>
                  <w:tcBorders>
                    <w:top w:val="single" w:sz="4" w:space="0" w:color="auto"/>
                    <w:left w:val="single" w:sz="4" w:space="0" w:color="auto"/>
                    <w:bottom w:val="nil"/>
                    <w:right w:val="single" w:sz="4" w:space="0" w:color="auto"/>
                  </w:tcBorders>
                </w:tcPr>
                <w:p w14:paraId="5BEA1B3C" w14:textId="77777777" w:rsidR="00705331" w:rsidRPr="006960FC" w:rsidRDefault="00705331" w:rsidP="00EC25C3">
                  <w:pPr>
                    <w:pStyle w:val="TAL"/>
                    <w:ind w:left="281" w:hanging="281"/>
                    <w:rPr>
                      <w:lang w:eastAsia="zh-CN"/>
                    </w:rPr>
                  </w:pPr>
                  <w:r w:rsidRPr="00FE770B">
                    <w:rPr>
                      <w:lang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tcPr>
                <w:p w14:paraId="3F23B0AD" w14:textId="77777777" w:rsidR="00705331" w:rsidRPr="00FE770B" w:rsidRDefault="00705331" w:rsidP="00EC25C3">
                  <w:pPr>
                    <w:pStyle w:val="TAL"/>
                    <w:ind w:left="281" w:hanging="281"/>
                    <w:rPr>
                      <w:lang w:eastAsia="zh-CN"/>
                    </w:rPr>
                  </w:pPr>
                  <w:r w:rsidRPr="00FE770B">
                    <w:rPr>
                      <w:lang w:eastAsia="zh-CN"/>
                    </w:rPr>
                    <w:t>PDSCH</w:t>
                  </w:r>
                </w:p>
              </w:tc>
              <w:tc>
                <w:tcPr>
                  <w:tcW w:w="1743" w:type="pct"/>
                  <w:tcBorders>
                    <w:top w:val="single" w:sz="4" w:space="0" w:color="auto"/>
                    <w:left w:val="single" w:sz="4" w:space="0" w:color="auto"/>
                    <w:bottom w:val="single" w:sz="4" w:space="0" w:color="auto"/>
                    <w:right w:val="single" w:sz="4" w:space="0" w:color="auto"/>
                  </w:tcBorders>
                </w:tcPr>
                <w:p w14:paraId="573DBB8E" w14:textId="77777777" w:rsidR="00705331" w:rsidRPr="00F07054" w:rsidRDefault="00705331" w:rsidP="00EC25C3">
                  <w:pPr>
                    <w:pStyle w:val="TAL"/>
                    <w:ind w:left="281" w:hanging="281"/>
                    <w:rPr>
                      <w:lang w:eastAsia="zh-CN"/>
                    </w:rPr>
                  </w:pPr>
                  <w:r w:rsidRPr="00F07054">
                    <w:rPr>
                      <w:lang w:eastAsia="zh-CN"/>
                    </w:rPr>
                    <w:t>All tests in Clause 5.2.3</w:t>
                  </w:r>
                  <w:r>
                    <w:rPr>
                      <w:lang w:eastAsia="zh-CN"/>
                    </w:rPr>
                    <w:t xml:space="preserve"> </w:t>
                  </w:r>
                  <w:r w:rsidRPr="00F07054">
                    <w:rPr>
                      <w:lang w:eastAsia="zh-CN"/>
                    </w:rPr>
                    <w:t>(Note 2, 3)</w:t>
                  </w:r>
                </w:p>
                <w:p w14:paraId="76512733" w14:textId="77777777" w:rsidR="00705331" w:rsidRPr="00F07054" w:rsidRDefault="00705331" w:rsidP="00EC25C3">
                  <w:pPr>
                    <w:pStyle w:val="TAL"/>
                    <w:ind w:left="281" w:hanging="281"/>
                    <w:rPr>
                      <w:lang w:eastAsia="zh-CN"/>
                    </w:rPr>
                  </w:pPr>
                  <w:r w:rsidRPr="00FE770B">
                    <w:rPr>
                      <w:lang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2259CFF5" w14:textId="77777777" w:rsidR="00705331" w:rsidRPr="00FE770B" w:rsidRDefault="00705331" w:rsidP="00EC25C3">
                  <w:pPr>
                    <w:pStyle w:val="TAL"/>
                    <w:ind w:left="281" w:hanging="281"/>
                    <w:rPr>
                      <w:lang w:eastAsia="zh-CN"/>
                    </w:rPr>
                  </w:pPr>
                  <w:r w:rsidRPr="00FE770B">
                    <w:rPr>
                      <w:lang w:eastAsia="zh-CN"/>
                    </w:rPr>
                    <w:t>If UE passes tests in Clause 5.2.4, UE can skip Test 2-1 and Test 2-2 in Clause 5.2.3 Table 5.2.3.1.1-4, Table 5.2.3.2.1-4 and Test 4-1 in Clause 5.2.3 Table 5.2.3.1.1-6, Table 5.2.3.2.1-6</w:t>
                  </w:r>
                </w:p>
              </w:tc>
            </w:tr>
            <w:tr w:rsidR="00705331" w:rsidRPr="00FE770B" w14:paraId="719207C8" w14:textId="77777777" w:rsidTr="00EC25C3">
              <w:trPr>
                <w:trHeight w:val="153"/>
                <w:jc w:val="center"/>
              </w:trPr>
              <w:tc>
                <w:tcPr>
                  <w:tcW w:w="762" w:type="pct"/>
                  <w:tcBorders>
                    <w:top w:val="nil"/>
                    <w:left w:val="single" w:sz="4" w:space="0" w:color="auto"/>
                    <w:bottom w:val="nil"/>
                    <w:right w:val="single" w:sz="4" w:space="0" w:color="auto"/>
                  </w:tcBorders>
                </w:tcPr>
                <w:p w14:paraId="0B13B31D" w14:textId="77777777" w:rsidR="00705331" w:rsidRPr="00FE770B" w:rsidRDefault="00705331" w:rsidP="00EC25C3">
                  <w:pPr>
                    <w:pStyle w:val="TAL"/>
                    <w:ind w:left="281" w:hanging="281"/>
                    <w:rPr>
                      <w:lang w:eastAsia="zh-CN"/>
                    </w:rPr>
                  </w:pPr>
                  <w:r w:rsidRPr="00FE770B">
                    <w:rPr>
                      <w:lang w:eastAsia="zh-CN"/>
                    </w:rPr>
                    <w:t>or</w:t>
                  </w:r>
                </w:p>
              </w:tc>
              <w:tc>
                <w:tcPr>
                  <w:tcW w:w="750" w:type="pct"/>
                  <w:tcBorders>
                    <w:top w:val="single" w:sz="4" w:space="0" w:color="auto"/>
                    <w:left w:val="single" w:sz="4" w:space="0" w:color="auto"/>
                    <w:bottom w:val="single" w:sz="4" w:space="0" w:color="auto"/>
                    <w:right w:val="single" w:sz="4" w:space="0" w:color="auto"/>
                  </w:tcBorders>
                </w:tcPr>
                <w:p w14:paraId="0DCB26A5" w14:textId="77777777" w:rsidR="00705331" w:rsidRPr="00FE770B" w:rsidRDefault="00705331" w:rsidP="00EC25C3">
                  <w:pPr>
                    <w:pStyle w:val="TAL"/>
                    <w:ind w:left="281" w:hanging="281"/>
                    <w:rPr>
                      <w:lang w:eastAsia="zh-CN"/>
                    </w:rPr>
                  </w:pPr>
                  <w:r w:rsidRPr="00FE770B">
                    <w:rPr>
                      <w:lang w:eastAsia="zh-CN"/>
                    </w:rPr>
                    <w:t>PDCCH</w:t>
                  </w:r>
                </w:p>
              </w:tc>
              <w:tc>
                <w:tcPr>
                  <w:tcW w:w="1743" w:type="pct"/>
                  <w:tcBorders>
                    <w:top w:val="single" w:sz="4" w:space="0" w:color="auto"/>
                    <w:left w:val="single" w:sz="4" w:space="0" w:color="auto"/>
                    <w:bottom w:val="single" w:sz="4" w:space="0" w:color="auto"/>
                    <w:right w:val="single" w:sz="4" w:space="0" w:color="auto"/>
                  </w:tcBorders>
                </w:tcPr>
                <w:p w14:paraId="459649E1" w14:textId="77777777" w:rsidR="00705331" w:rsidRPr="00FE770B" w:rsidRDefault="00705331" w:rsidP="00EC25C3">
                  <w:pPr>
                    <w:pStyle w:val="TAL"/>
                    <w:ind w:left="281" w:hanging="281"/>
                    <w:rPr>
                      <w:szCs w:val="18"/>
                      <w:lang w:eastAsia="zh-CN"/>
                    </w:rPr>
                  </w:pPr>
                  <w:r w:rsidRPr="00FE770B">
                    <w:rPr>
                      <w:lang w:eastAsia="zh-CN"/>
                    </w:rPr>
                    <w:t>All tests in Clause 5.3.3</w:t>
                  </w:r>
                  <w:r>
                    <w:rPr>
                      <w:lang w:eastAsia="zh-CN"/>
                    </w:rPr>
                    <w:t xml:space="preserve"> </w:t>
                  </w:r>
                  <w:r w:rsidRPr="00FE770B">
                    <w:rPr>
                      <w:lang w:eastAsia="zh-CN"/>
                    </w:rPr>
                    <w:t>(Note 2,3)</w:t>
                  </w:r>
                </w:p>
              </w:tc>
              <w:tc>
                <w:tcPr>
                  <w:tcW w:w="1745" w:type="pct"/>
                  <w:tcBorders>
                    <w:top w:val="single" w:sz="4" w:space="0" w:color="auto"/>
                    <w:left w:val="single" w:sz="4" w:space="0" w:color="auto"/>
                    <w:bottom w:val="single" w:sz="4" w:space="0" w:color="auto"/>
                    <w:right w:val="single" w:sz="4" w:space="0" w:color="auto"/>
                  </w:tcBorders>
                </w:tcPr>
                <w:p w14:paraId="319D1096" w14:textId="77777777" w:rsidR="00705331" w:rsidRPr="00FE770B" w:rsidRDefault="00705331" w:rsidP="00EC25C3">
                  <w:pPr>
                    <w:pStyle w:val="TAL"/>
                    <w:ind w:left="281" w:hanging="281"/>
                    <w:rPr>
                      <w:lang w:eastAsia="zh-CN"/>
                    </w:rPr>
                  </w:pPr>
                </w:p>
              </w:tc>
            </w:tr>
            <w:tr w:rsidR="00705331" w:rsidRPr="00FE770B" w14:paraId="5E36C08B" w14:textId="77777777" w:rsidTr="00EC25C3">
              <w:trPr>
                <w:trHeight w:val="153"/>
                <w:jc w:val="center"/>
              </w:trPr>
              <w:tc>
                <w:tcPr>
                  <w:tcW w:w="762" w:type="pct"/>
                  <w:tcBorders>
                    <w:top w:val="nil"/>
                    <w:left w:val="single" w:sz="4" w:space="0" w:color="auto"/>
                    <w:bottom w:val="single" w:sz="4" w:space="0" w:color="auto"/>
                    <w:right w:val="single" w:sz="4" w:space="0" w:color="auto"/>
                  </w:tcBorders>
                </w:tcPr>
                <w:p w14:paraId="0A4173D4" w14:textId="77777777" w:rsidR="00705331" w:rsidRPr="00FE770B" w:rsidRDefault="00705331" w:rsidP="00EC25C3">
                  <w:pPr>
                    <w:pStyle w:val="TAL"/>
                    <w:ind w:left="281" w:hanging="281"/>
                    <w:rPr>
                      <w:lang w:eastAsia="zh-CN"/>
                    </w:rPr>
                  </w:pPr>
                  <w:bookmarkStart w:id="3" w:name="OLE_LINK70"/>
                  <w:r>
                    <w:rPr>
                      <w:lang w:eastAsia="zh-CN"/>
                    </w:rPr>
                    <w:t xml:space="preserve">UE supports </w:t>
                  </w:r>
                  <w:r>
                    <w:rPr>
                      <w:rFonts w:hint="eastAsia"/>
                      <w:lang w:eastAsia="zh-TW"/>
                    </w:rPr>
                    <w:t xml:space="preserve">both </w:t>
                  </w:r>
                  <w:r>
                    <w:rPr>
                      <w:lang w:eastAsia="zh-CN"/>
                    </w:rPr>
                    <w:t xml:space="preserve">8Rx and 4Rx </w:t>
                  </w:r>
                  <w:bookmarkEnd w:id="3"/>
                </w:p>
              </w:tc>
              <w:tc>
                <w:tcPr>
                  <w:tcW w:w="750" w:type="pct"/>
                  <w:tcBorders>
                    <w:top w:val="single" w:sz="4" w:space="0" w:color="auto"/>
                    <w:left w:val="single" w:sz="4" w:space="0" w:color="auto"/>
                    <w:bottom w:val="single" w:sz="4" w:space="0" w:color="auto"/>
                    <w:right w:val="single" w:sz="4" w:space="0" w:color="auto"/>
                  </w:tcBorders>
                </w:tcPr>
                <w:p w14:paraId="0C053C59" w14:textId="77777777" w:rsidR="00705331" w:rsidRPr="00FE770B" w:rsidRDefault="00705331" w:rsidP="00EC25C3">
                  <w:pPr>
                    <w:pStyle w:val="TAL"/>
                    <w:ind w:left="281" w:hanging="281"/>
                    <w:rPr>
                      <w:lang w:eastAsia="zh-CN"/>
                    </w:rPr>
                  </w:pPr>
                  <w:r w:rsidRPr="00FE770B">
                    <w:rPr>
                      <w:lang w:eastAsia="zh-CN"/>
                    </w:rPr>
                    <w:t>PBCH</w:t>
                  </w:r>
                </w:p>
              </w:tc>
              <w:tc>
                <w:tcPr>
                  <w:tcW w:w="1743" w:type="pct"/>
                  <w:tcBorders>
                    <w:top w:val="single" w:sz="4" w:space="0" w:color="auto"/>
                    <w:left w:val="single" w:sz="4" w:space="0" w:color="auto"/>
                    <w:bottom w:val="single" w:sz="4" w:space="0" w:color="auto"/>
                    <w:right w:val="single" w:sz="4" w:space="0" w:color="auto"/>
                  </w:tcBorders>
                </w:tcPr>
                <w:p w14:paraId="3FE8DBE1" w14:textId="77777777" w:rsidR="00705331" w:rsidRPr="00FE770B" w:rsidRDefault="00705331" w:rsidP="00EC25C3">
                  <w:pPr>
                    <w:pStyle w:val="TAL"/>
                    <w:ind w:left="281" w:hanging="281"/>
                    <w:rPr>
                      <w:szCs w:val="18"/>
                      <w:lang w:eastAsia="zh-CN"/>
                    </w:rPr>
                  </w:pPr>
                  <w:r w:rsidRPr="00FE770B">
                    <w:rPr>
                      <w:lang w:eastAsia="zh-CN"/>
                    </w:rPr>
                    <w:t>All tests in Clause 5.4.3</w:t>
                  </w:r>
                  <w:r>
                    <w:rPr>
                      <w:lang w:eastAsia="zh-CN"/>
                    </w:rPr>
                    <w:t xml:space="preserve"> </w:t>
                  </w:r>
                  <w:r w:rsidRPr="00FE770B">
                    <w:rPr>
                      <w:lang w:eastAsia="zh-CN"/>
                    </w:rPr>
                    <w:t>(Note 1)</w:t>
                  </w:r>
                </w:p>
              </w:tc>
              <w:tc>
                <w:tcPr>
                  <w:tcW w:w="1745" w:type="pct"/>
                  <w:tcBorders>
                    <w:top w:val="single" w:sz="4" w:space="0" w:color="auto"/>
                    <w:left w:val="single" w:sz="4" w:space="0" w:color="auto"/>
                    <w:bottom w:val="single" w:sz="4" w:space="0" w:color="auto"/>
                    <w:right w:val="single" w:sz="4" w:space="0" w:color="auto"/>
                  </w:tcBorders>
                </w:tcPr>
                <w:p w14:paraId="63480D65" w14:textId="77777777" w:rsidR="00705331" w:rsidRPr="00FE770B" w:rsidRDefault="00705331" w:rsidP="00EC25C3">
                  <w:pPr>
                    <w:pStyle w:val="TAL"/>
                    <w:ind w:left="281" w:hanging="281"/>
                    <w:rPr>
                      <w:lang w:eastAsia="zh-CN"/>
                    </w:rPr>
                  </w:pPr>
                </w:p>
              </w:tc>
            </w:tr>
            <w:tr w:rsidR="00705331" w:rsidRPr="00FE770B" w14:paraId="2F3B993C" w14:textId="77777777" w:rsidTr="00EC25C3">
              <w:trPr>
                <w:trHeight w:val="153"/>
                <w:jc w:val="center"/>
              </w:trPr>
              <w:tc>
                <w:tcPr>
                  <w:tcW w:w="762" w:type="pct"/>
                  <w:tcBorders>
                    <w:top w:val="single" w:sz="4" w:space="0" w:color="auto"/>
                    <w:left w:val="single" w:sz="4" w:space="0" w:color="auto"/>
                    <w:bottom w:val="nil"/>
                    <w:right w:val="single" w:sz="4" w:space="0" w:color="auto"/>
                  </w:tcBorders>
                </w:tcPr>
                <w:p w14:paraId="75858110" w14:textId="77777777" w:rsidR="00705331" w:rsidRPr="006960FC" w:rsidRDefault="00705331" w:rsidP="00EC25C3">
                  <w:pPr>
                    <w:pStyle w:val="TAL"/>
                    <w:ind w:left="281" w:hanging="281"/>
                    <w:rPr>
                      <w:lang w:eastAsia="zh-CN"/>
                    </w:rPr>
                  </w:pPr>
                  <w:bookmarkStart w:id="4" w:name="OLE_LINK71"/>
                  <w:r>
                    <w:rPr>
                      <w:lang w:eastAsia="zh-CN"/>
                    </w:rPr>
                    <w:t xml:space="preserve">UE supports </w:t>
                  </w:r>
                  <w:r>
                    <w:rPr>
                      <w:rFonts w:hint="eastAsia"/>
                      <w:lang w:eastAsia="zh-TW"/>
                    </w:rPr>
                    <w:t xml:space="preserve">both </w:t>
                  </w:r>
                  <w:r>
                    <w:rPr>
                      <w:lang w:eastAsia="zh-CN"/>
                    </w:rPr>
                    <w:t>8Rx and 2Rx</w:t>
                  </w:r>
                  <w:bookmarkEnd w:id="4"/>
                </w:p>
              </w:tc>
              <w:tc>
                <w:tcPr>
                  <w:tcW w:w="750" w:type="pct"/>
                  <w:tcBorders>
                    <w:top w:val="single" w:sz="4" w:space="0" w:color="auto"/>
                    <w:left w:val="single" w:sz="4" w:space="0" w:color="auto"/>
                    <w:bottom w:val="single" w:sz="4" w:space="0" w:color="auto"/>
                    <w:right w:val="single" w:sz="4" w:space="0" w:color="auto"/>
                  </w:tcBorders>
                </w:tcPr>
                <w:p w14:paraId="1DB54A96" w14:textId="77777777" w:rsidR="00705331" w:rsidRPr="00FE770B" w:rsidRDefault="00705331" w:rsidP="00EC25C3">
                  <w:pPr>
                    <w:pStyle w:val="TAL"/>
                    <w:ind w:left="281" w:hanging="281"/>
                    <w:rPr>
                      <w:lang w:eastAsia="zh-CN"/>
                    </w:rPr>
                  </w:pPr>
                  <w:r w:rsidRPr="00FE770B">
                    <w:rPr>
                      <w:lang w:eastAsia="zh-CN"/>
                    </w:rPr>
                    <w:t>PDSCH</w:t>
                  </w:r>
                </w:p>
              </w:tc>
              <w:tc>
                <w:tcPr>
                  <w:tcW w:w="1743" w:type="pct"/>
                  <w:tcBorders>
                    <w:top w:val="single" w:sz="4" w:space="0" w:color="auto"/>
                    <w:left w:val="single" w:sz="4" w:space="0" w:color="auto"/>
                    <w:bottom w:val="single" w:sz="4" w:space="0" w:color="auto"/>
                    <w:right w:val="single" w:sz="4" w:space="0" w:color="auto"/>
                  </w:tcBorders>
                </w:tcPr>
                <w:p w14:paraId="4EFB1510" w14:textId="77777777" w:rsidR="00705331" w:rsidRPr="00F07054" w:rsidRDefault="00705331" w:rsidP="00EC25C3">
                  <w:pPr>
                    <w:pStyle w:val="TAL"/>
                    <w:ind w:left="281" w:hanging="281"/>
                    <w:rPr>
                      <w:lang w:eastAsia="zh-CN"/>
                    </w:rPr>
                  </w:pPr>
                  <w:r w:rsidRPr="00F07054">
                    <w:rPr>
                      <w:lang w:eastAsia="zh-CN"/>
                    </w:rPr>
                    <w:t>All tests in Clause 5.2.2</w:t>
                  </w:r>
                  <w:r>
                    <w:rPr>
                      <w:lang w:eastAsia="zh-CN"/>
                    </w:rPr>
                    <w:t xml:space="preserve"> </w:t>
                  </w:r>
                  <w:r w:rsidRPr="00F07054">
                    <w:rPr>
                      <w:lang w:eastAsia="zh-CN"/>
                    </w:rPr>
                    <w:t>(Note 2, 4)</w:t>
                  </w:r>
                </w:p>
                <w:p w14:paraId="1163E5F9" w14:textId="77777777" w:rsidR="00705331" w:rsidRPr="00FE770B" w:rsidRDefault="00705331" w:rsidP="00EC25C3">
                  <w:pPr>
                    <w:pStyle w:val="NF"/>
                    <w:ind w:left="312" w:hanging="312"/>
                    <w:rPr>
                      <w:rFonts w:cs="Arial"/>
                      <w:szCs w:val="18"/>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07A4F28" w14:textId="77777777" w:rsidR="00705331" w:rsidRPr="00FE770B" w:rsidRDefault="00705331" w:rsidP="00EC25C3">
                  <w:pPr>
                    <w:pStyle w:val="TAL"/>
                    <w:ind w:left="281" w:hanging="281"/>
                    <w:rPr>
                      <w:lang w:eastAsia="zh-CN"/>
                    </w:rPr>
                  </w:pPr>
                  <w:r w:rsidRPr="00FE770B">
                    <w:rPr>
                      <w:lang w:eastAsia="zh-CN"/>
                    </w:rPr>
                    <w:t>If UE passes tests in Clause 5.2.4, UE can skip Test 2-1 and Test 2-2 in Clause 5.2.2 Table 5.2.2.1.1-4, Table 5.2.2.2.1-4</w:t>
                  </w:r>
                </w:p>
              </w:tc>
            </w:tr>
            <w:tr w:rsidR="00705331" w:rsidRPr="00FE770B" w14:paraId="7D4E19A4" w14:textId="77777777" w:rsidTr="00EC25C3">
              <w:trPr>
                <w:trHeight w:val="153"/>
                <w:jc w:val="center"/>
              </w:trPr>
              <w:tc>
                <w:tcPr>
                  <w:tcW w:w="762" w:type="pct"/>
                  <w:tcBorders>
                    <w:top w:val="nil"/>
                    <w:left w:val="single" w:sz="4" w:space="0" w:color="auto"/>
                    <w:bottom w:val="nil"/>
                    <w:right w:val="single" w:sz="4" w:space="0" w:color="auto"/>
                  </w:tcBorders>
                </w:tcPr>
                <w:p w14:paraId="1C725543" w14:textId="77777777" w:rsidR="00705331" w:rsidRPr="00FE770B" w:rsidRDefault="00705331" w:rsidP="00EC25C3">
                  <w:pPr>
                    <w:pStyle w:val="TAL"/>
                    <w:ind w:left="281" w:hanging="281"/>
                    <w:rPr>
                      <w:lang w:eastAsia="zh-CN"/>
                    </w:rPr>
                  </w:pPr>
                </w:p>
              </w:tc>
              <w:tc>
                <w:tcPr>
                  <w:tcW w:w="750" w:type="pct"/>
                  <w:tcBorders>
                    <w:top w:val="single" w:sz="4" w:space="0" w:color="auto"/>
                    <w:left w:val="single" w:sz="4" w:space="0" w:color="auto"/>
                    <w:bottom w:val="single" w:sz="4" w:space="0" w:color="auto"/>
                    <w:right w:val="single" w:sz="4" w:space="0" w:color="auto"/>
                  </w:tcBorders>
                </w:tcPr>
                <w:p w14:paraId="693DA33C" w14:textId="77777777" w:rsidR="00705331" w:rsidRPr="00FE770B" w:rsidRDefault="00705331" w:rsidP="00EC25C3">
                  <w:pPr>
                    <w:pStyle w:val="TAL"/>
                    <w:ind w:left="281" w:hanging="281"/>
                    <w:rPr>
                      <w:lang w:eastAsia="zh-CN"/>
                    </w:rPr>
                  </w:pPr>
                  <w:r w:rsidRPr="00FE770B">
                    <w:rPr>
                      <w:lang w:eastAsia="zh-CN"/>
                    </w:rPr>
                    <w:t>PDCCH</w:t>
                  </w:r>
                </w:p>
              </w:tc>
              <w:tc>
                <w:tcPr>
                  <w:tcW w:w="1743" w:type="pct"/>
                  <w:tcBorders>
                    <w:top w:val="single" w:sz="4" w:space="0" w:color="auto"/>
                    <w:left w:val="single" w:sz="4" w:space="0" w:color="auto"/>
                    <w:bottom w:val="single" w:sz="4" w:space="0" w:color="auto"/>
                    <w:right w:val="single" w:sz="4" w:space="0" w:color="auto"/>
                  </w:tcBorders>
                </w:tcPr>
                <w:p w14:paraId="7CAC21F7" w14:textId="77777777" w:rsidR="00705331" w:rsidRPr="00FE770B" w:rsidRDefault="00705331" w:rsidP="00EC25C3">
                  <w:pPr>
                    <w:pStyle w:val="TAL"/>
                    <w:ind w:left="281" w:hanging="281"/>
                    <w:rPr>
                      <w:szCs w:val="18"/>
                      <w:highlight w:val="yellow"/>
                      <w:lang w:eastAsia="zh-CN"/>
                    </w:rPr>
                  </w:pPr>
                  <w:r w:rsidRPr="00FE770B">
                    <w:rPr>
                      <w:lang w:eastAsia="zh-CN"/>
                    </w:rPr>
                    <w:t>All tests in Clause 5.3.2</w:t>
                  </w:r>
                  <w:r>
                    <w:rPr>
                      <w:lang w:eastAsia="zh-CN"/>
                    </w:rPr>
                    <w:t xml:space="preserve"> </w:t>
                  </w:r>
                  <w:r w:rsidRPr="00FE770B">
                    <w:rPr>
                      <w:lang w:eastAsia="zh-CN"/>
                    </w:rPr>
                    <w:t>(Note 2,4)</w:t>
                  </w:r>
                </w:p>
              </w:tc>
              <w:tc>
                <w:tcPr>
                  <w:tcW w:w="1745" w:type="pct"/>
                  <w:tcBorders>
                    <w:top w:val="single" w:sz="4" w:space="0" w:color="auto"/>
                    <w:left w:val="single" w:sz="4" w:space="0" w:color="auto"/>
                    <w:bottom w:val="single" w:sz="4" w:space="0" w:color="auto"/>
                    <w:right w:val="single" w:sz="4" w:space="0" w:color="auto"/>
                  </w:tcBorders>
                </w:tcPr>
                <w:p w14:paraId="729FF385" w14:textId="77777777" w:rsidR="00705331" w:rsidRPr="00FE770B" w:rsidRDefault="00705331" w:rsidP="00EC25C3">
                  <w:pPr>
                    <w:pStyle w:val="TAL"/>
                    <w:ind w:left="281" w:hanging="281"/>
                    <w:rPr>
                      <w:lang w:eastAsia="zh-CN"/>
                    </w:rPr>
                  </w:pPr>
                </w:p>
              </w:tc>
            </w:tr>
            <w:tr w:rsidR="00705331" w:rsidRPr="00FE770B" w14:paraId="48CB1B82" w14:textId="77777777" w:rsidTr="00EC25C3">
              <w:trPr>
                <w:trHeight w:val="153"/>
                <w:jc w:val="center"/>
              </w:trPr>
              <w:tc>
                <w:tcPr>
                  <w:tcW w:w="762" w:type="pct"/>
                  <w:tcBorders>
                    <w:top w:val="nil"/>
                    <w:left w:val="single" w:sz="4" w:space="0" w:color="auto"/>
                    <w:bottom w:val="single" w:sz="4" w:space="0" w:color="auto"/>
                    <w:right w:val="single" w:sz="4" w:space="0" w:color="auto"/>
                  </w:tcBorders>
                </w:tcPr>
                <w:p w14:paraId="383AB12C" w14:textId="77777777" w:rsidR="00705331" w:rsidRPr="00FE770B" w:rsidRDefault="00705331" w:rsidP="00EC25C3">
                  <w:pPr>
                    <w:pStyle w:val="TAL"/>
                    <w:ind w:left="281" w:hanging="281"/>
                    <w:rPr>
                      <w:lang w:eastAsia="zh-CN"/>
                    </w:rPr>
                  </w:pPr>
                </w:p>
              </w:tc>
              <w:tc>
                <w:tcPr>
                  <w:tcW w:w="750" w:type="pct"/>
                  <w:tcBorders>
                    <w:top w:val="single" w:sz="4" w:space="0" w:color="auto"/>
                    <w:left w:val="single" w:sz="4" w:space="0" w:color="auto"/>
                    <w:bottom w:val="single" w:sz="4" w:space="0" w:color="auto"/>
                    <w:right w:val="single" w:sz="4" w:space="0" w:color="auto"/>
                  </w:tcBorders>
                </w:tcPr>
                <w:p w14:paraId="3EABC3EB" w14:textId="77777777" w:rsidR="00705331" w:rsidRPr="00FE770B" w:rsidRDefault="00705331" w:rsidP="00EC25C3">
                  <w:pPr>
                    <w:pStyle w:val="TAL"/>
                    <w:ind w:left="281" w:hanging="281"/>
                    <w:rPr>
                      <w:lang w:eastAsia="zh-CN"/>
                    </w:rPr>
                  </w:pPr>
                  <w:r w:rsidRPr="00FE770B">
                    <w:rPr>
                      <w:lang w:eastAsia="zh-CN"/>
                    </w:rPr>
                    <w:t>PBCH</w:t>
                  </w:r>
                </w:p>
              </w:tc>
              <w:tc>
                <w:tcPr>
                  <w:tcW w:w="1743" w:type="pct"/>
                  <w:tcBorders>
                    <w:top w:val="single" w:sz="4" w:space="0" w:color="auto"/>
                    <w:left w:val="single" w:sz="4" w:space="0" w:color="auto"/>
                    <w:bottom w:val="single" w:sz="4" w:space="0" w:color="auto"/>
                    <w:right w:val="single" w:sz="4" w:space="0" w:color="auto"/>
                  </w:tcBorders>
                </w:tcPr>
                <w:p w14:paraId="5E87ED87" w14:textId="77777777" w:rsidR="00705331" w:rsidRPr="00FE770B" w:rsidRDefault="00705331" w:rsidP="00EC25C3">
                  <w:pPr>
                    <w:pStyle w:val="TAL"/>
                    <w:ind w:left="281" w:hanging="281"/>
                    <w:rPr>
                      <w:szCs w:val="18"/>
                      <w:highlight w:val="yellow"/>
                      <w:lang w:eastAsia="zh-CN"/>
                    </w:rPr>
                  </w:pPr>
                  <w:r w:rsidRPr="00FE770B">
                    <w:rPr>
                      <w:lang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1FB0481C" w14:textId="77777777" w:rsidR="00705331" w:rsidRPr="00FE770B" w:rsidRDefault="00705331" w:rsidP="00EC25C3">
                  <w:pPr>
                    <w:pStyle w:val="TAL"/>
                    <w:ind w:left="281" w:hanging="281"/>
                    <w:rPr>
                      <w:lang w:eastAsia="zh-CN"/>
                    </w:rPr>
                  </w:pPr>
                </w:p>
              </w:tc>
            </w:tr>
          </w:tbl>
          <w:p w14:paraId="32EB330D" w14:textId="77777777" w:rsidR="00705331" w:rsidRDefault="00705331" w:rsidP="00EC25C3">
            <w:pPr>
              <w:overflowPunct w:val="0"/>
              <w:autoSpaceDE w:val="0"/>
              <w:autoSpaceDN w:val="0"/>
              <w:adjustRightInd w:val="0"/>
              <w:snapToGrid w:val="0"/>
              <w:spacing w:after="180"/>
              <w:textAlignment w:val="baseline"/>
              <w:rPr>
                <w:rFonts w:eastAsia="DengXian"/>
                <w:szCs w:val="20"/>
              </w:rPr>
            </w:pPr>
          </w:p>
        </w:tc>
      </w:tr>
    </w:tbl>
    <w:p w14:paraId="4EC6255B" w14:textId="77777777" w:rsidR="00705331" w:rsidRDefault="00705331" w:rsidP="00705331">
      <w:pPr>
        <w:overflowPunct w:val="0"/>
        <w:autoSpaceDE w:val="0"/>
        <w:autoSpaceDN w:val="0"/>
        <w:adjustRightInd w:val="0"/>
        <w:snapToGrid w:val="0"/>
        <w:spacing w:after="180"/>
        <w:textAlignment w:val="baseline"/>
        <w:rPr>
          <w:rFonts w:eastAsia="DengXian"/>
          <w:szCs w:val="20"/>
        </w:rPr>
      </w:pPr>
    </w:p>
    <w:p w14:paraId="288BDB23" w14:textId="150B552F" w:rsidR="002F4A70" w:rsidRDefault="002F4A70" w:rsidP="00F8230C">
      <w:pPr>
        <w:overflowPunct w:val="0"/>
        <w:autoSpaceDE w:val="0"/>
        <w:autoSpaceDN w:val="0"/>
        <w:adjustRightInd w:val="0"/>
        <w:snapToGrid w:val="0"/>
        <w:spacing w:after="180"/>
        <w:textAlignment w:val="baseline"/>
        <w:rPr>
          <w:rFonts w:eastAsia="DengXian"/>
          <w:b/>
          <w:i/>
          <w:szCs w:val="20"/>
        </w:rPr>
      </w:pPr>
      <w:r>
        <w:rPr>
          <w:rFonts w:eastAsia="DengXian" w:hint="eastAsia"/>
          <w:b/>
          <w:i/>
          <w:szCs w:val="20"/>
        </w:rPr>
        <w:t xml:space="preserve">Observation </w:t>
      </w:r>
      <w:r w:rsidR="00CE5224">
        <w:rPr>
          <w:rFonts w:eastAsia="DengXian" w:hint="eastAsia"/>
          <w:b/>
          <w:i/>
          <w:szCs w:val="20"/>
        </w:rPr>
        <w:t>5</w:t>
      </w:r>
      <w:r w:rsidRPr="003B4CD1">
        <w:rPr>
          <w:rFonts w:eastAsia="DengXian" w:hint="eastAsia"/>
          <w:b/>
          <w:i/>
          <w:szCs w:val="20"/>
        </w:rPr>
        <w:t>: T</w:t>
      </w:r>
      <w:r w:rsidRPr="003B4CD1">
        <w:rPr>
          <w:rFonts w:eastAsia="DengXian"/>
          <w:b/>
          <w:i/>
          <w:szCs w:val="20"/>
        </w:rPr>
        <w:t>est applicability rule</w:t>
      </w:r>
      <w:r w:rsidR="001F7A57" w:rsidRPr="003B4CD1">
        <w:rPr>
          <w:rFonts w:eastAsia="DengXian" w:hint="eastAsia"/>
          <w:b/>
          <w:i/>
          <w:szCs w:val="20"/>
        </w:rPr>
        <w:t xml:space="preserve"> have been defined in Rel-18</w:t>
      </w:r>
      <w:r w:rsidRPr="003B4CD1">
        <w:rPr>
          <w:rFonts w:eastAsia="DengXian"/>
          <w:b/>
          <w:i/>
          <w:szCs w:val="20"/>
        </w:rPr>
        <w:t xml:space="preserve"> to skip the 2/4Rx requirements if the corresponding 8Rx requirements are passed</w:t>
      </w:r>
    </w:p>
    <w:p w14:paraId="36DB9611" w14:textId="40274775" w:rsidR="00F8230C" w:rsidRDefault="00F8230C" w:rsidP="00F8230C">
      <w:pPr>
        <w:overflowPunct w:val="0"/>
        <w:autoSpaceDE w:val="0"/>
        <w:autoSpaceDN w:val="0"/>
        <w:adjustRightInd w:val="0"/>
        <w:snapToGrid w:val="0"/>
        <w:spacing w:after="180"/>
        <w:textAlignment w:val="baseline"/>
        <w:rPr>
          <w:rFonts w:eastAsia="DengXian"/>
          <w:b/>
          <w:i/>
          <w:szCs w:val="20"/>
        </w:rPr>
      </w:pPr>
      <w:r w:rsidRPr="00CD48D6">
        <w:rPr>
          <w:rFonts w:eastAsia="DengXian" w:hint="eastAsia"/>
          <w:b/>
          <w:i/>
          <w:szCs w:val="20"/>
        </w:rPr>
        <w:t>P</w:t>
      </w:r>
      <w:r w:rsidRPr="00CD48D6">
        <w:rPr>
          <w:rFonts w:eastAsia="DengXian"/>
          <w:b/>
          <w:i/>
          <w:szCs w:val="20"/>
        </w:rPr>
        <w:t xml:space="preserve">roposal </w:t>
      </w:r>
      <w:r w:rsidR="00AF68AE">
        <w:rPr>
          <w:rFonts w:eastAsia="DengXian" w:hint="eastAsia"/>
          <w:b/>
          <w:i/>
          <w:szCs w:val="20"/>
        </w:rPr>
        <w:t>5</w:t>
      </w:r>
      <w:r w:rsidRPr="00CD48D6">
        <w:rPr>
          <w:rFonts w:eastAsia="DengXian"/>
          <w:b/>
          <w:i/>
          <w:szCs w:val="20"/>
        </w:rPr>
        <w:t xml:space="preserve">: </w:t>
      </w:r>
      <w:r w:rsidRPr="003E4040">
        <w:rPr>
          <w:rFonts w:eastAsia="DengXian"/>
          <w:b/>
          <w:i/>
          <w:szCs w:val="20"/>
        </w:rPr>
        <w:t>For UEs supporting both 8Rx and 2/4Rx, the 2/4Rx</w:t>
      </w:r>
      <w:r>
        <w:rPr>
          <w:rFonts w:eastAsia="DengXian"/>
          <w:b/>
          <w:i/>
          <w:szCs w:val="20"/>
        </w:rPr>
        <w:t xml:space="preserve"> tests</w:t>
      </w:r>
      <w:r w:rsidRPr="003E4040">
        <w:rPr>
          <w:rFonts w:eastAsia="DengXian"/>
          <w:b/>
          <w:i/>
          <w:szCs w:val="20"/>
        </w:rPr>
        <w:t xml:space="preserve"> </w:t>
      </w:r>
      <w:r>
        <w:rPr>
          <w:rFonts w:eastAsia="DengXian"/>
          <w:b/>
          <w:i/>
          <w:szCs w:val="20"/>
        </w:rPr>
        <w:t xml:space="preserve">under inter cell interference and under intra cell inter user interference can be skipped </w:t>
      </w:r>
      <w:r w:rsidRPr="003E4040">
        <w:rPr>
          <w:rFonts w:eastAsia="DengXian"/>
          <w:b/>
          <w:i/>
          <w:szCs w:val="20"/>
        </w:rPr>
        <w:t>if the corresponding 8Rx requirements are passed</w:t>
      </w:r>
      <w:r>
        <w:rPr>
          <w:rFonts w:eastAsia="DengXian"/>
          <w:b/>
          <w:i/>
          <w:szCs w:val="20"/>
        </w:rPr>
        <w:t>.</w:t>
      </w:r>
    </w:p>
    <w:p w14:paraId="574AD1C3" w14:textId="39AF9EBB" w:rsidR="00932FD5" w:rsidRPr="0075349A" w:rsidRDefault="00C2063D" w:rsidP="00705331">
      <w:pPr>
        <w:overflowPunct w:val="0"/>
        <w:autoSpaceDE w:val="0"/>
        <w:autoSpaceDN w:val="0"/>
        <w:adjustRightInd w:val="0"/>
        <w:snapToGrid w:val="0"/>
        <w:spacing w:after="180"/>
        <w:textAlignment w:val="baseline"/>
        <w:rPr>
          <w:rFonts w:eastAsia="DengXian"/>
          <w:b/>
          <w:iCs/>
          <w:szCs w:val="20"/>
          <w:u w:val="single"/>
        </w:rPr>
      </w:pPr>
      <w:r w:rsidRPr="0075349A">
        <w:rPr>
          <w:rFonts w:eastAsia="DengXian" w:hint="eastAsia"/>
          <w:b/>
          <w:iCs/>
          <w:szCs w:val="20"/>
          <w:u w:val="single"/>
        </w:rPr>
        <w:t>Test appli</w:t>
      </w:r>
      <w:r w:rsidR="0075349A" w:rsidRPr="0075349A">
        <w:rPr>
          <w:rFonts w:eastAsia="DengXian" w:hint="eastAsia"/>
          <w:b/>
          <w:iCs/>
          <w:szCs w:val="20"/>
          <w:u w:val="single"/>
        </w:rPr>
        <w:t>cability for FDD/TDD</w:t>
      </w:r>
    </w:p>
    <w:tbl>
      <w:tblPr>
        <w:tblStyle w:val="TableGrid"/>
        <w:tblW w:w="0" w:type="auto"/>
        <w:tblLook w:val="04A0" w:firstRow="1" w:lastRow="0" w:firstColumn="1" w:lastColumn="0" w:noHBand="0" w:noVBand="1"/>
      </w:tblPr>
      <w:tblGrid>
        <w:gridCol w:w="9350"/>
      </w:tblGrid>
      <w:tr w:rsidR="00C2063D" w14:paraId="402F3CBB" w14:textId="77777777" w:rsidTr="00C2063D">
        <w:tc>
          <w:tcPr>
            <w:tcW w:w="9350" w:type="dxa"/>
          </w:tcPr>
          <w:p w14:paraId="75C40A13" w14:textId="77777777" w:rsidR="00C2063D" w:rsidRPr="00247AFA" w:rsidRDefault="00C2063D" w:rsidP="00C2063D">
            <w:pPr>
              <w:rPr>
                <w:b/>
                <w:u w:val="single"/>
                <w:lang w:eastAsia="ko-KR"/>
              </w:rPr>
            </w:pPr>
            <w:r w:rsidRPr="00247AFA">
              <w:rPr>
                <w:b/>
                <w:u w:val="single"/>
                <w:lang w:eastAsia="ko-KR"/>
              </w:rPr>
              <w:lastRenderedPageBreak/>
              <w:t>Test applicability for FDD/TDD</w:t>
            </w:r>
          </w:p>
          <w:p w14:paraId="7CC3636D" w14:textId="77777777" w:rsidR="00C2063D" w:rsidRPr="00247AFA" w:rsidRDefault="00C2063D" w:rsidP="00C2063D">
            <w:pPr>
              <w:pStyle w:val="ListParagraph"/>
              <w:numPr>
                <w:ilvl w:val="0"/>
                <w:numId w:val="15"/>
              </w:numPr>
              <w:spacing w:after="120"/>
              <w:ind w:left="720"/>
              <w:contextualSpacing w:val="0"/>
              <w:rPr>
                <w:rFonts w:eastAsia="SimSun"/>
                <w:szCs w:val="24"/>
              </w:rPr>
            </w:pPr>
            <w:r w:rsidRPr="00247AFA">
              <w:rPr>
                <w:rFonts w:eastAsia="SimSun"/>
                <w:szCs w:val="24"/>
              </w:rPr>
              <w:t>Proposals</w:t>
            </w:r>
          </w:p>
          <w:p w14:paraId="6ECA356B" w14:textId="77777777" w:rsidR="00C2063D" w:rsidRPr="00247AFA" w:rsidRDefault="00C2063D" w:rsidP="00C2063D">
            <w:pPr>
              <w:pStyle w:val="ListParagraph"/>
              <w:numPr>
                <w:ilvl w:val="1"/>
                <w:numId w:val="15"/>
              </w:numPr>
              <w:spacing w:after="120"/>
              <w:ind w:left="1440"/>
              <w:contextualSpacing w:val="0"/>
              <w:rPr>
                <w:rFonts w:eastAsia="SimSun"/>
                <w:szCs w:val="24"/>
              </w:rPr>
            </w:pPr>
            <w:r w:rsidRPr="00247AFA">
              <w:rPr>
                <w:rFonts w:eastAsia="SimSun"/>
                <w:szCs w:val="24"/>
              </w:rPr>
              <w:t xml:space="preserve">Option 1: </w:t>
            </w:r>
            <w:r w:rsidRPr="00247AFA">
              <w:rPr>
                <w:rFonts w:eastAsia="SimSun"/>
                <w:szCs w:val="24"/>
              </w:rPr>
              <w:br/>
              <w:t>For 8Rx inter-cell interference scenario, for demodulation performance tests, introduce similar applicability rules defined in section 5.1.1.10 for UE supporting both duplex mode TDD and FDD as legacy 2Rx/4Rx, i.e., if UE is supporting both TDD and FDD with 8Rx, UE will pass test case under HomNet scenario with FDD mode, and pass test case under HetNet scenario with TDD mode.</w:t>
            </w:r>
            <w:r w:rsidRPr="00247AFA">
              <w:rPr>
                <w:rFonts w:eastAsia="SimSun"/>
                <w:szCs w:val="24"/>
              </w:rPr>
              <w:br/>
            </w:r>
            <w:r w:rsidRPr="00247AFA">
              <w:rPr>
                <w:noProof/>
              </w:rPr>
              <w:drawing>
                <wp:inline distT="0" distB="0" distL="0" distR="0" wp14:anchorId="158304E4" wp14:editId="5E5F6E1A">
                  <wp:extent cx="4190365" cy="744220"/>
                  <wp:effectExtent l="0" t="0" r="635" b="0"/>
                  <wp:docPr id="1342397202"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97202" name="Picture 1" descr="A close-up of a computer screen&#10;&#10;Description automatically generated"/>
                          <pic:cNvPicPr>
                            <a:picLocks noChangeAspect="1"/>
                          </pic:cNvPicPr>
                        </pic:nvPicPr>
                        <pic:blipFill>
                          <a:blip r:embed="rId12"/>
                          <a:stretch>
                            <a:fillRect/>
                          </a:stretch>
                        </pic:blipFill>
                        <pic:spPr>
                          <a:xfrm>
                            <a:off x="0" y="0"/>
                            <a:ext cx="4201830" cy="746576"/>
                          </a:xfrm>
                          <a:prstGeom prst="rect">
                            <a:avLst/>
                          </a:prstGeom>
                        </pic:spPr>
                      </pic:pic>
                    </a:graphicData>
                  </a:graphic>
                </wp:inline>
              </w:drawing>
            </w:r>
          </w:p>
          <w:p w14:paraId="17E4D0E9" w14:textId="32E03577" w:rsidR="00C2063D" w:rsidRPr="00C2063D" w:rsidRDefault="00C2063D" w:rsidP="00C2063D">
            <w:pPr>
              <w:pStyle w:val="ListParagraph"/>
              <w:numPr>
                <w:ilvl w:val="1"/>
                <w:numId w:val="15"/>
              </w:numPr>
              <w:spacing w:after="120"/>
              <w:ind w:left="1440"/>
              <w:contextualSpacing w:val="0"/>
              <w:rPr>
                <w:rFonts w:eastAsia="SimSun"/>
                <w:szCs w:val="24"/>
              </w:rPr>
            </w:pPr>
            <w:r w:rsidRPr="00247AFA">
              <w:rPr>
                <w:rFonts w:eastAsia="SimSun"/>
                <w:szCs w:val="24"/>
              </w:rPr>
              <w:t xml:space="preserve">Option 2: </w:t>
            </w:r>
            <w:r w:rsidRPr="00247AFA">
              <w:rPr>
                <w:rFonts w:eastAsia="SimSun"/>
                <w:szCs w:val="24"/>
              </w:rPr>
              <w:br/>
              <w:t>Do not reduce UE effort to only comply to either 1 or 2 interference cells.</w:t>
            </w:r>
          </w:p>
        </w:tc>
      </w:tr>
    </w:tbl>
    <w:p w14:paraId="0217E8A9" w14:textId="77777777" w:rsidR="004909B0" w:rsidRPr="004909B0" w:rsidRDefault="004909B0" w:rsidP="004909B0">
      <w:pPr>
        <w:overflowPunct w:val="0"/>
        <w:autoSpaceDE w:val="0"/>
        <w:autoSpaceDN w:val="0"/>
        <w:adjustRightInd w:val="0"/>
        <w:snapToGrid w:val="0"/>
        <w:spacing w:after="180" w:line="240" w:lineRule="auto"/>
        <w:textAlignment w:val="baseline"/>
        <w:rPr>
          <w:rFonts w:ascii="Times New Roman" w:eastAsia="DengXian" w:hAnsi="Times New Roman" w:cs="Times New Roman"/>
          <w:kern w:val="0"/>
          <w:sz w:val="20"/>
          <w:szCs w:val="20"/>
          <w14:ligatures w14:val="none"/>
        </w:rPr>
      </w:pPr>
    </w:p>
    <w:p w14:paraId="6C473061" w14:textId="0B9BE161" w:rsidR="004909B0" w:rsidRPr="004868D9" w:rsidRDefault="007E476A" w:rsidP="004909B0">
      <w:pPr>
        <w:overflowPunct w:val="0"/>
        <w:autoSpaceDE w:val="0"/>
        <w:autoSpaceDN w:val="0"/>
        <w:adjustRightInd w:val="0"/>
        <w:snapToGrid w:val="0"/>
        <w:spacing w:after="180" w:line="240" w:lineRule="auto"/>
        <w:textAlignment w:val="baseline"/>
        <w:rPr>
          <w:rFonts w:ascii="Times New Roman" w:eastAsia="DengXian" w:hAnsi="Times New Roman" w:cs="Times New Roman"/>
          <w:kern w:val="0"/>
          <w:lang w:val="en-GB"/>
          <w14:ligatures w14:val="none"/>
        </w:rPr>
      </w:pPr>
      <w:r w:rsidRPr="004868D9">
        <w:rPr>
          <w:rFonts w:eastAsia="DengXian" w:cstheme="minorHAnsi"/>
          <w:kern w:val="0"/>
          <w14:ligatures w14:val="none"/>
        </w:rPr>
        <w:t>It’s acceptable for us</w:t>
      </w:r>
      <w:r w:rsidR="004909B0" w:rsidRPr="004868D9">
        <w:rPr>
          <w:rFonts w:eastAsia="DengXian" w:cstheme="minorHAnsi"/>
          <w:kern w:val="0"/>
          <w:lang w:val="en-GB"/>
          <w14:ligatures w14:val="none"/>
        </w:rPr>
        <w:t xml:space="preserve"> to reuse the same test applicability rule as </w:t>
      </w:r>
      <w:r w:rsidR="00A339BA" w:rsidRPr="004868D9">
        <w:rPr>
          <w:rFonts w:eastAsia="DengXian" w:cstheme="minorHAnsi"/>
          <w:kern w:val="0"/>
          <w:lang w:val="en-GB"/>
          <w14:ligatures w14:val="none"/>
        </w:rPr>
        <w:t xml:space="preserve">Rel-17 </w:t>
      </w:r>
      <w:r w:rsidR="004909B0" w:rsidRPr="004868D9">
        <w:rPr>
          <w:rFonts w:eastAsia="DengXian" w:cstheme="minorHAnsi"/>
          <w:kern w:val="0"/>
          <w:lang w:val="en-GB"/>
          <w14:ligatures w14:val="none"/>
        </w:rPr>
        <w:t>2/4Rx MMSE-IRC requirements</w:t>
      </w:r>
      <w:r w:rsidR="004909B0" w:rsidRPr="004868D9">
        <w:rPr>
          <w:rFonts w:ascii="Times New Roman" w:eastAsia="DengXian" w:hAnsi="Times New Roman" w:cs="Times New Roman"/>
          <w:kern w:val="0"/>
          <w:lang w:val="en-GB"/>
          <w14:ligatures w14:val="none"/>
        </w:rPr>
        <w:t>.</w:t>
      </w:r>
    </w:p>
    <w:tbl>
      <w:tblPr>
        <w:tblStyle w:val="TableGrid1"/>
        <w:tblW w:w="0" w:type="auto"/>
        <w:tblLook w:val="04A0" w:firstRow="1" w:lastRow="0" w:firstColumn="1" w:lastColumn="0" w:noHBand="0" w:noVBand="1"/>
      </w:tblPr>
      <w:tblGrid>
        <w:gridCol w:w="9117"/>
      </w:tblGrid>
      <w:tr w:rsidR="004909B0" w:rsidRPr="004909B0" w14:paraId="58BBE93E" w14:textId="77777777" w:rsidTr="00EC25C3">
        <w:tc>
          <w:tcPr>
            <w:tcW w:w="9117" w:type="dxa"/>
          </w:tcPr>
          <w:p w14:paraId="75D04BA9" w14:textId="77777777" w:rsidR="004909B0" w:rsidRPr="004909B0" w:rsidRDefault="004909B0" w:rsidP="004909B0">
            <w:pPr>
              <w:keepNext/>
              <w:spacing w:before="240" w:after="60"/>
              <w:outlineLvl w:val="3"/>
              <w:rPr>
                <w:rFonts w:ascii="Times New Roman" w:eastAsia="MS Mincho" w:hAnsi="Times New Roman"/>
                <w:bCs/>
                <w:sz w:val="28"/>
                <w:szCs w:val="28"/>
                <w:lang w:val="x-none" w:eastAsia="en-US"/>
              </w:rPr>
            </w:pPr>
            <w:bookmarkStart w:id="5" w:name="_Toc106543182"/>
            <w:bookmarkStart w:id="6" w:name="_Toc106737277"/>
            <w:bookmarkStart w:id="7" w:name="_Toc107233044"/>
            <w:bookmarkStart w:id="8" w:name="_Toc107234634"/>
            <w:bookmarkStart w:id="9" w:name="_Toc107419603"/>
            <w:bookmarkStart w:id="10" w:name="_Toc107476897"/>
            <w:bookmarkStart w:id="11" w:name="_Toc114565710"/>
            <w:bookmarkStart w:id="12" w:name="_Toc123936003"/>
            <w:bookmarkStart w:id="13" w:name="_Toc124377018"/>
            <w:r w:rsidRPr="004909B0">
              <w:rPr>
                <w:rFonts w:ascii="Times New Roman" w:eastAsia="MS Mincho" w:hAnsi="Times New Roman"/>
                <w:bCs/>
                <w:sz w:val="28"/>
                <w:szCs w:val="28"/>
                <w:lang w:val="x-none" w:eastAsia="en-US"/>
              </w:rPr>
              <w:t>5.1.1.10</w:t>
            </w:r>
            <w:r w:rsidRPr="004909B0">
              <w:rPr>
                <w:rFonts w:ascii="Times New Roman" w:eastAsia="MS Mincho" w:hAnsi="Times New Roman"/>
                <w:bCs/>
                <w:sz w:val="28"/>
                <w:szCs w:val="28"/>
                <w:lang w:val="x-none" w:eastAsia="en-US"/>
              </w:rPr>
              <w:tab/>
              <w:t>Applicability of requirements for PDSCH with inter cell interference</w:t>
            </w:r>
            <w:bookmarkEnd w:id="5"/>
            <w:bookmarkEnd w:id="6"/>
            <w:bookmarkEnd w:id="7"/>
            <w:bookmarkEnd w:id="8"/>
            <w:bookmarkEnd w:id="9"/>
            <w:bookmarkEnd w:id="10"/>
            <w:bookmarkEnd w:id="11"/>
            <w:bookmarkEnd w:id="12"/>
            <w:bookmarkEnd w:id="13"/>
          </w:p>
          <w:tbl>
            <w:tblPr>
              <w:tblStyle w:val="TableGrid1"/>
              <w:tblW w:w="0" w:type="auto"/>
              <w:tblLook w:val="04A0" w:firstRow="1" w:lastRow="0" w:firstColumn="1" w:lastColumn="0" w:noHBand="0" w:noVBand="1"/>
            </w:tblPr>
            <w:tblGrid>
              <w:gridCol w:w="2293"/>
              <w:gridCol w:w="6598"/>
            </w:tblGrid>
            <w:tr w:rsidR="004909B0" w:rsidRPr="004909B0" w14:paraId="3AF8D8F1" w14:textId="77777777" w:rsidTr="00EC25C3">
              <w:tc>
                <w:tcPr>
                  <w:tcW w:w="2405" w:type="dxa"/>
                </w:tcPr>
                <w:p w14:paraId="52F39A17" w14:textId="77777777" w:rsidR="004909B0" w:rsidRPr="004909B0" w:rsidRDefault="004909B0" w:rsidP="004909B0">
                  <w:pPr>
                    <w:keepNext/>
                    <w:keepLines/>
                    <w:overflowPunct w:val="0"/>
                    <w:autoSpaceDE w:val="0"/>
                    <w:autoSpaceDN w:val="0"/>
                    <w:adjustRightInd w:val="0"/>
                    <w:spacing w:after="120"/>
                    <w:ind w:left="281" w:hangingChars="156" w:hanging="281"/>
                    <w:jc w:val="center"/>
                    <w:textAlignment w:val="baseline"/>
                    <w:rPr>
                      <w:rFonts w:ascii="Arial" w:eastAsia="Malgun Gothic" w:hAnsi="Arial"/>
                      <w:sz w:val="18"/>
                      <w:lang w:val="en-GB" w:eastAsia="ko-KR"/>
                    </w:rPr>
                  </w:pPr>
                  <w:r w:rsidRPr="004909B0">
                    <w:rPr>
                      <w:rFonts w:ascii="Arial" w:eastAsia="Malgun Gothic" w:hAnsi="Arial"/>
                      <w:sz w:val="18"/>
                      <w:lang w:val="en-GB" w:eastAsia="ko-KR"/>
                    </w:rPr>
                    <w:t>Tests</w:t>
                  </w:r>
                </w:p>
              </w:tc>
              <w:tc>
                <w:tcPr>
                  <w:tcW w:w="7224" w:type="dxa"/>
                </w:tcPr>
                <w:p w14:paraId="666B3C65" w14:textId="77777777" w:rsidR="004909B0" w:rsidRPr="004909B0" w:rsidRDefault="004909B0" w:rsidP="004909B0">
                  <w:pPr>
                    <w:keepNext/>
                    <w:keepLines/>
                    <w:overflowPunct w:val="0"/>
                    <w:autoSpaceDE w:val="0"/>
                    <w:autoSpaceDN w:val="0"/>
                    <w:adjustRightInd w:val="0"/>
                    <w:spacing w:after="120"/>
                    <w:ind w:left="281" w:hangingChars="156" w:hanging="281"/>
                    <w:jc w:val="center"/>
                    <w:textAlignment w:val="baseline"/>
                    <w:rPr>
                      <w:rFonts w:ascii="Arial" w:eastAsia="Malgun Gothic" w:hAnsi="Arial"/>
                      <w:sz w:val="18"/>
                      <w:lang w:val="en-GB" w:eastAsia="ko-KR"/>
                    </w:rPr>
                  </w:pPr>
                  <w:r w:rsidRPr="004909B0">
                    <w:rPr>
                      <w:rFonts w:ascii="Arial" w:eastAsia="Malgun Gothic" w:hAnsi="Arial"/>
                      <w:sz w:val="18"/>
                      <w:lang w:val="en-GB" w:eastAsia="ko-KR"/>
                    </w:rPr>
                    <w:t>Applicability notes</w:t>
                  </w:r>
                </w:p>
              </w:tc>
            </w:tr>
            <w:tr w:rsidR="004909B0" w:rsidRPr="004909B0" w14:paraId="1EB6FB9E" w14:textId="77777777" w:rsidTr="00EC25C3">
              <w:tc>
                <w:tcPr>
                  <w:tcW w:w="2405" w:type="dxa"/>
                </w:tcPr>
                <w:p w14:paraId="77A75EC1" w14:textId="77777777" w:rsidR="004909B0" w:rsidRPr="004909B0" w:rsidRDefault="004909B0" w:rsidP="004909B0">
                  <w:pPr>
                    <w:keepNext/>
                    <w:keepLines/>
                    <w:overflowPunct w:val="0"/>
                    <w:autoSpaceDE w:val="0"/>
                    <w:autoSpaceDN w:val="0"/>
                    <w:adjustRightInd w:val="0"/>
                    <w:spacing w:after="120"/>
                    <w:ind w:left="281" w:hangingChars="156" w:hanging="281"/>
                    <w:textAlignment w:val="baseline"/>
                    <w:rPr>
                      <w:rFonts w:ascii="Arial" w:eastAsia="Malgun Gothic" w:hAnsi="Arial"/>
                      <w:sz w:val="18"/>
                      <w:lang w:val="en-GB" w:eastAsia="ko-KR"/>
                    </w:rPr>
                  </w:pPr>
                  <w:r w:rsidRPr="004909B0">
                    <w:rPr>
                      <w:rFonts w:ascii="Arial" w:eastAsia="Malgun Gothic" w:hAnsi="Arial"/>
                      <w:sz w:val="18"/>
                      <w:lang w:val="en-GB" w:eastAsia="ko-KR"/>
                    </w:rPr>
                    <w:t>All tests in Clause 5.2.2.1.15, 5.2.3.1.15, 5.2.2.2.16 and 5.2.3.2.16</w:t>
                  </w:r>
                </w:p>
              </w:tc>
              <w:tc>
                <w:tcPr>
                  <w:tcW w:w="7224" w:type="dxa"/>
                </w:tcPr>
                <w:p w14:paraId="6AEAFDB5" w14:textId="77777777" w:rsidR="004909B0" w:rsidRPr="004909B0" w:rsidRDefault="004909B0" w:rsidP="004909B0">
                  <w:pPr>
                    <w:keepNext/>
                    <w:keepLines/>
                    <w:overflowPunct w:val="0"/>
                    <w:autoSpaceDE w:val="0"/>
                    <w:autoSpaceDN w:val="0"/>
                    <w:adjustRightInd w:val="0"/>
                    <w:spacing w:after="120"/>
                    <w:ind w:left="281" w:hangingChars="156" w:hanging="281"/>
                    <w:textAlignment w:val="baseline"/>
                    <w:rPr>
                      <w:rFonts w:ascii="Arial" w:eastAsia="Malgun Gothic" w:hAnsi="Arial"/>
                      <w:sz w:val="18"/>
                      <w:lang w:val="en-GB" w:eastAsia="ko-KR"/>
                    </w:rPr>
                  </w:pPr>
                  <w:r w:rsidRPr="004909B0">
                    <w:rPr>
                      <w:rFonts w:ascii="Arial" w:eastAsia="Malgun Gothic" w:hAnsi="Arial"/>
                      <w:sz w:val="18"/>
                      <w:lang w:val="en-GB" w:eastAsia="ko-KR"/>
                    </w:rPr>
                    <w:t>If UE supporting both duplex mode TDD and FDD with 2RX,</w:t>
                  </w:r>
                  <w:r w:rsidRPr="004909B0">
                    <w:rPr>
                      <w:rFonts w:ascii="Arial" w:eastAsia="MS Mincho" w:hAnsi="Arial" w:hint="eastAsia"/>
                      <w:sz w:val="18"/>
                      <w:lang w:val="en-GB"/>
                    </w:rPr>
                    <w:t xml:space="preserve"> </w:t>
                  </w:r>
                  <w:r w:rsidRPr="004909B0">
                    <w:rPr>
                      <w:rFonts w:ascii="Arial" w:eastAsia="Malgun Gothic" w:hAnsi="Arial"/>
                      <w:sz w:val="18"/>
                      <w:lang w:val="en-GB" w:eastAsia="ko-KR"/>
                    </w:rPr>
                    <w:t>only test 1-1 in clause 5.2.2.1.15 and test 1-2 in clause 5.2.2.2.16 will be applied.</w:t>
                  </w:r>
                </w:p>
                <w:p w14:paraId="541402A9" w14:textId="77777777" w:rsidR="004909B0" w:rsidRPr="004909B0" w:rsidRDefault="004909B0" w:rsidP="004909B0">
                  <w:pPr>
                    <w:keepNext/>
                    <w:keepLines/>
                    <w:overflowPunct w:val="0"/>
                    <w:autoSpaceDE w:val="0"/>
                    <w:autoSpaceDN w:val="0"/>
                    <w:adjustRightInd w:val="0"/>
                    <w:spacing w:after="120"/>
                    <w:ind w:left="281" w:hangingChars="156" w:hanging="281"/>
                    <w:textAlignment w:val="baseline"/>
                    <w:rPr>
                      <w:rFonts w:ascii="Arial" w:eastAsia="Malgun Gothic" w:hAnsi="Arial"/>
                      <w:sz w:val="18"/>
                      <w:lang w:val="en-GB" w:eastAsia="ko-KR"/>
                    </w:rPr>
                  </w:pPr>
                  <w:r w:rsidRPr="004909B0">
                    <w:rPr>
                      <w:rFonts w:ascii="Arial" w:eastAsia="Malgun Gothic" w:hAnsi="Arial"/>
                      <w:sz w:val="18"/>
                      <w:lang w:val="en-GB" w:eastAsia="ko-KR"/>
                    </w:rPr>
                    <w:t>If UE supporting both duplex mode TDD and FDD with 4RX, only test 1-1 in clause 5.2.3.1.15 and test 1-2 in clause 5.2.3.2.16 will be applied.</w:t>
                  </w:r>
                </w:p>
              </w:tc>
            </w:tr>
          </w:tbl>
          <w:p w14:paraId="6CDF974A" w14:textId="77777777" w:rsidR="004909B0" w:rsidRPr="004909B0" w:rsidRDefault="004909B0" w:rsidP="004909B0">
            <w:pPr>
              <w:overflowPunct w:val="0"/>
              <w:autoSpaceDE w:val="0"/>
              <w:autoSpaceDN w:val="0"/>
              <w:adjustRightInd w:val="0"/>
              <w:spacing w:after="120"/>
              <w:ind w:left="312" w:hanging="312"/>
              <w:textAlignment w:val="baseline"/>
              <w:rPr>
                <w:rFonts w:ascii="Times New Roman" w:eastAsia="DengXian" w:hAnsi="Times New Roman"/>
                <w:i/>
                <w:szCs w:val="24"/>
              </w:rPr>
            </w:pPr>
          </w:p>
        </w:tc>
      </w:tr>
    </w:tbl>
    <w:p w14:paraId="569AEBC6" w14:textId="7F48168B" w:rsidR="00BA26C7" w:rsidRPr="00BA26C7" w:rsidRDefault="00BA26C7" w:rsidP="00705331">
      <w:pPr>
        <w:overflowPunct w:val="0"/>
        <w:autoSpaceDE w:val="0"/>
        <w:autoSpaceDN w:val="0"/>
        <w:adjustRightInd w:val="0"/>
        <w:snapToGrid w:val="0"/>
        <w:spacing w:after="180"/>
        <w:textAlignment w:val="baseline"/>
        <w:rPr>
          <w:rFonts w:eastAsia="DengXian"/>
          <w:b/>
          <w:i/>
          <w:szCs w:val="20"/>
          <w:lang w:val="en-GB"/>
        </w:rPr>
      </w:pPr>
    </w:p>
    <w:p w14:paraId="70A30FB0" w14:textId="717CBDF0" w:rsidR="00932FD5" w:rsidRDefault="003E6F31" w:rsidP="00705331">
      <w:pPr>
        <w:overflowPunct w:val="0"/>
        <w:autoSpaceDE w:val="0"/>
        <w:autoSpaceDN w:val="0"/>
        <w:adjustRightInd w:val="0"/>
        <w:snapToGrid w:val="0"/>
        <w:spacing w:after="180"/>
        <w:textAlignment w:val="baseline"/>
        <w:rPr>
          <w:rFonts w:eastAsia="DengXian"/>
          <w:b/>
          <w:i/>
          <w:szCs w:val="20"/>
        </w:rPr>
      </w:pPr>
      <w:r w:rsidRPr="00CD48D6">
        <w:rPr>
          <w:rFonts w:eastAsia="DengXian" w:hint="eastAsia"/>
          <w:b/>
          <w:i/>
          <w:szCs w:val="20"/>
        </w:rPr>
        <w:t>P</w:t>
      </w:r>
      <w:r w:rsidRPr="00CD48D6">
        <w:rPr>
          <w:rFonts w:eastAsia="DengXian"/>
          <w:b/>
          <w:i/>
          <w:szCs w:val="20"/>
        </w:rPr>
        <w:t xml:space="preserve">roposal </w:t>
      </w:r>
      <w:r w:rsidR="00FA456C">
        <w:rPr>
          <w:rFonts w:eastAsia="DengXian" w:hint="eastAsia"/>
          <w:b/>
          <w:i/>
          <w:szCs w:val="20"/>
        </w:rPr>
        <w:t>6</w:t>
      </w:r>
      <w:r w:rsidRPr="00CD48D6">
        <w:rPr>
          <w:rFonts w:eastAsia="DengXian"/>
          <w:b/>
          <w:i/>
          <w:szCs w:val="20"/>
        </w:rPr>
        <w:t xml:space="preserve">: </w:t>
      </w:r>
      <w:r w:rsidR="007E476A">
        <w:rPr>
          <w:rFonts w:eastAsia="DengXian" w:hint="eastAsia"/>
          <w:b/>
          <w:i/>
          <w:szCs w:val="20"/>
        </w:rPr>
        <w:t>If necessary, r</w:t>
      </w:r>
      <w:r w:rsidRPr="00A74389">
        <w:rPr>
          <w:rFonts w:eastAsia="DengXian"/>
          <w:b/>
          <w:i/>
          <w:szCs w:val="20"/>
        </w:rPr>
        <w:t>euse the same test applicability rule as 2/4Rx MMSE-IRC requirements</w:t>
      </w:r>
      <w:r>
        <w:rPr>
          <w:rFonts w:eastAsia="DengXian"/>
          <w:b/>
          <w:i/>
          <w:szCs w:val="20"/>
        </w:rPr>
        <w:t>, i.e., i</w:t>
      </w:r>
      <w:r w:rsidRPr="00A74389">
        <w:rPr>
          <w:rFonts w:eastAsia="DengXian"/>
          <w:b/>
          <w:i/>
          <w:szCs w:val="20"/>
        </w:rPr>
        <w:t xml:space="preserve">f UE supporting both TDD and FDD with </w:t>
      </w:r>
      <w:r>
        <w:rPr>
          <w:rFonts w:eastAsia="DengXian"/>
          <w:b/>
          <w:i/>
          <w:szCs w:val="20"/>
        </w:rPr>
        <w:t>8Rx</w:t>
      </w:r>
      <w:r w:rsidRPr="00A74389">
        <w:rPr>
          <w:rFonts w:eastAsia="DengXian"/>
          <w:b/>
          <w:i/>
          <w:szCs w:val="20"/>
        </w:rPr>
        <w:t>, UE will pass test case under homogenous scenario with FDD mode, and pass test case under HetNet scenario with TDD mode</w:t>
      </w:r>
      <w:r>
        <w:rPr>
          <w:rFonts w:eastAsia="DengXian"/>
          <w:b/>
          <w:i/>
          <w:szCs w:val="20"/>
        </w:rPr>
        <w:t>.</w:t>
      </w:r>
    </w:p>
    <w:p w14:paraId="2CAFD161" w14:textId="77777777" w:rsidR="00932FD5" w:rsidRPr="00644552" w:rsidRDefault="00932FD5" w:rsidP="00932FD5">
      <w:pPr>
        <w:overflowPunct w:val="0"/>
        <w:autoSpaceDE w:val="0"/>
        <w:autoSpaceDN w:val="0"/>
        <w:adjustRightInd w:val="0"/>
        <w:snapToGrid w:val="0"/>
        <w:spacing w:after="180"/>
        <w:textAlignment w:val="baseline"/>
        <w:rPr>
          <w:rFonts w:eastAsia="DengXian"/>
          <w:b/>
          <w:bCs/>
          <w:szCs w:val="20"/>
          <w:u w:val="single"/>
        </w:rPr>
      </w:pPr>
      <w:r w:rsidRPr="00644552">
        <w:rPr>
          <w:rFonts w:eastAsia="DengXian" w:hint="eastAsia"/>
          <w:b/>
          <w:bCs/>
          <w:szCs w:val="20"/>
          <w:u w:val="single"/>
        </w:rPr>
        <w:t>Release independent</w:t>
      </w:r>
    </w:p>
    <w:p w14:paraId="70003626" w14:textId="77777777" w:rsidR="00932FD5" w:rsidRDefault="00932FD5" w:rsidP="00932FD5">
      <w:pPr>
        <w:overflowPunct w:val="0"/>
        <w:autoSpaceDE w:val="0"/>
        <w:autoSpaceDN w:val="0"/>
        <w:adjustRightInd w:val="0"/>
        <w:snapToGrid w:val="0"/>
        <w:spacing w:after="180"/>
        <w:textAlignment w:val="baseline"/>
        <w:rPr>
          <w:rFonts w:eastAsia="DengXian"/>
          <w:szCs w:val="20"/>
        </w:rPr>
      </w:pPr>
      <w:r>
        <w:rPr>
          <w:rFonts w:eastAsia="DengXian" w:hint="eastAsia"/>
          <w:szCs w:val="20"/>
        </w:rPr>
        <w:t>There are three options left for further discussion:</w:t>
      </w:r>
    </w:p>
    <w:tbl>
      <w:tblPr>
        <w:tblStyle w:val="TableGrid"/>
        <w:tblW w:w="0" w:type="auto"/>
        <w:tblLook w:val="04A0" w:firstRow="1" w:lastRow="0" w:firstColumn="1" w:lastColumn="0" w:noHBand="0" w:noVBand="1"/>
      </w:tblPr>
      <w:tblGrid>
        <w:gridCol w:w="9350"/>
      </w:tblGrid>
      <w:tr w:rsidR="00932FD5" w14:paraId="77364AD2" w14:textId="77777777" w:rsidTr="00EC25C3">
        <w:tc>
          <w:tcPr>
            <w:tcW w:w="9350" w:type="dxa"/>
          </w:tcPr>
          <w:p w14:paraId="532A4DAF" w14:textId="77777777" w:rsidR="00932FD5" w:rsidRPr="00247AFA" w:rsidRDefault="00932FD5" w:rsidP="00EC25C3">
            <w:pPr>
              <w:rPr>
                <w:b/>
                <w:u w:val="single"/>
                <w:lang w:eastAsia="ko-KR"/>
              </w:rPr>
            </w:pPr>
            <w:r w:rsidRPr="00247AFA">
              <w:rPr>
                <w:b/>
                <w:u w:val="single"/>
                <w:lang w:eastAsia="ko-KR"/>
              </w:rPr>
              <w:t>Release independent</w:t>
            </w:r>
          </w:p>
          <w:p w14:paraId="18F31269" w14:textId="77777777" w:rsidR="00932FD5" w:rsidRPr="00247AFA" w:rsidRDefault="00932FD5" w:rsidP="00EC25C3">
            <w:pPr>
              <w:pStyle w:val="ListParagraph"/>
              <w:numPr>
                <w:ilvl w:val="0"/>
                <w:numId w:val="15"/>
              </w:numPr>
              <w:spacing w:after="120"/>
              <w:ind w:left="720"/>
              <w:contextualSpacing w:val="0"/>
              <w:rPr>
                <w:rFonts w:eastAsia="SimSun"/>
                <w:szCs w:val="24"/>
              </w:rPr>
            </w:pPr>
            <w:r w:rsidRPr="00247AFA">
              <w:rPr>
                <w:rFonts w:eastAsia="SimSun"/>
                <w:szCs w:val="24"/>
              </w:rPr>
              <w:t>Proposals</w:t>
            </w:r>
          </w:p>
          <w:p w14:paraId="401605D5" w14:textId="77777777" w:rsidR="00932FD5" w:rsidRPr="00247AFA" w:rsidRDefault="00932FD5" w:rsidP="00EC25C3">
            <w:pPr>
              <w:pStyle w:val="ListParagraph"/>
              <w:numPr>
                <w:ilvl w:val="1"/>
                <w:numId w:val="15"/>
              </w:numPr>
              <w:spacing w:after="120"/>
              <w:ind w:left="1440"/>
              <w:contextualSpacing w:val="0"/>
              <w:rPr>
                <w:rFonts w:eastAsia="SimSun"/>
                <w:szCs w:val="24"/>
              </w:rPr>
            </w:pPr>
            <w:r w:rsidRPr="00247AFA">
              <w:t xml:space="preserve">Option 1: </w:t>
            </w:r>
            <w:r w:rsidRPr="00247AFA">
              <w:br/>
            </w:r>
            <w:r w:rsidRPr="00247AFA">
              <w:rPr>
                <w:rFonts w:eastAsia="SimSun"/>
                <w:szCs w:val="24"/>
              </w:rPr>
              <w:t>Discuss release independence requirements at a later stage in the WI.</w:t>
            </w:r>
          </w:p>
          <w:p w14:paraId="27EAA55B" w14:textId="77777777" w:rsidR="00932FD5" w:rsidRPr="00247AFA" w:rsidRDefault="00932FD5" w:rsidP="00EC25C3">
            <w:pPr>
              <w:pStyle w:val="ListParagraph"/>
              <w:numPr>
                <w:ilvl w:val="2"/>
                <w:numId w:val="15"/>
              </w:numPr>
              <w:spacing w:after="120"/>
              <w:contextualSpacing w:val="0"/>
              <w:rPr>
                <w:rFonts w:eastAsia="SimSun"/>
                <w:szCs w:val="24"/>
              </w:rPr>
            </w:pPr>
            <w:r w:rsidRPr="00247AFA">
              <w:rPr>
                <w:rFonts w:eastAsia="SimSun"/>
                <w:szCs w:val="24"/>
              </w:rPr>
              <w:t xml:space="preserve">Option 1a: </w:t>
            </w:r>
            <w:r w:rsidRPr="00247AFA">
              <w:rPr>
                <w:rFonts w:eastAsia="SimSun"/>
                <w:szCs w:val="24"/>
              </w:rPr>
              <w:br/>
            </w:r>
            <w:r w:rsidRPr="00247AFA">
              <w:rPr>
                <w:bCs/>
                <w:lang w:eastAsia="zh-TW"/>
              </w:rPr>
              <w:t>RAN4 start discussing the issue of release independent when RAN4 agree on baseline assumptions, test parameters and test metrics, i.e., after RAN4#113.</w:t>
            </w:r>
          </w:p>
          <w:p w14:paraId="6FD659E4" w14:textId="77777777" w:rsidR="00932FD5" w:rsidRPr="00247AFA" w:rsidRDefault="00932FD5" w:rsidP="00EC25C3">
            <w:pPr>
              <w:pStyle w:val="ListParagraph"/>
              <w:numPr>
                <w:ilvl w:val="1"/>
                <w:numId w:val="15"/>
              </w:numPr>
              <w:spacing w:after="120"/>
              <w:ind w:left="1440"/>
              <w:contextualSpacing w:val="0"/>
              <w:rPr>
                <w:rFonts w:eastAsia="SimSun"/>
                <w:szCs w:val="24"/>
              </w:rPr>
            </w:pPr>
            <w:r w:rsidRPr="00247AFA">
              <w:rPr>
                <w:rFonts w:eastAsia="SimSun"/>
                <w:szCs w:val="24"/>
              </w:rPr>
              <w:lastRenderedPageBreak/>
              <w:t xml:space="preserve">Option 2: </w:t>
            </w:r>
            <w:r w:rsidRPr="00247AFA">
              <w:rPr>
                <w:rFonts w:eastAsia="SimSun"/>
                <w:szCs w:val="24"/>
              </w:rPr>
              <w:br/>
            </w:r>
            <w:r w:rsidRPr="00247AFA">
              <w:rPr>
                <w:szCs w:val="24"/>
              </w:rPr>
              <w:t>The new requirements for 8Rx should be release independent from Rel-18.</w:t>
            </w:r>
          </w:p>
          <w:p w14:paraId="0D4364C3" w14:textId="77777777" w:rsidR="00932FD5" w:rsidRPr="00247AFA" w:rsidRDefault="00932FD5" w:rsidP="00EC25C3">
            <w:pPr>
              <w:pStyle w:val="ListParagraph"/>
              <w:numPr>
                <w:ilvl w:val="2"/>
                <w:numId w:val="15"/>
              </w:numPr>
              <w:spacing w:after="120"/>
              <w:contextualSpacing w:val="0"/>
              <w:rPr>
                <w:rFonts w:eastAsia="SimSun"/>
                <w:szCs w:val="24"/>
              </w:rPr>
            </w:pPr>
            <w:r w:rsidRPr="00247AFA">
              <w:rPr>
                <w:szCs w:val="24"/>
              </w:rPr>
              <w:t xml:space="preserve">Option 2a: </w:t>
            </w:r>
            <w:r w:rsidRPr="00247AFA">
              <w:rPr>
                <w:szCs w:val="24"/>
              </w:rPr>
              <w:br/>
            </w:r>
            <w:r w:rsidRPr="00247AFA">
              <w:rPr>
                <w:rFonts w:eastAsia="SimSun"/>
                <w:szCs w:val="24"/>
              </w:rPr>
              <w:t>The requirement should be released independent from Rel-18 if no new signalling or UE capability introduced.</w:t>
            </w:r>
          </w:p>
          <w:p w14:paraId="6D7D33BA" w14:textId="77777777" w:rsidR="00932FD5" w:rsidRPr="00644552" w:rsidRDefault="00932FD5" w:rsidP="00EC25C3">
            <w:pPr>
              <w:pStyle w:val="ListParagraph"/>
              <w:numPr>
                <w:ilvl w:val="1"/>
                <w:numId w:val="15"/>
              </w:numPr>
              <w:spacing w:after="120"/>
              <w:ind w:left="1440"/>
              <w:contextualSpacing w:val="0"/>
              <w:rPr>
                <w:rFonts w:eastAsia="SimSun"/>
                <w:szCs w:val="24"/>
              </w:rPr>
            </w:pPr>
            <w:r w:rsidRPr="00247AFA">
              <w:rPr>
                <w:rFonts w:eastAsia="SimSun"/>
                <w:szCs w:val="24"/>
              </w:rPr>
              <w:t xml:space="preserve">Option 3: </w:t>
            </w:r>
            <w:r w:rsidRPr="00247AFA">
              <w:rPr>
                <w:rFonts w:eastAsia="SimSun"/>
                <w:szCs w:val="24"/>
              </w:rPr>
              <w:br/>
            </w:r>
            <w:r w:rsidRPr="00247AFA">
              <w:t>The performance requirements for 8Rx MMSE-IRC should be release independent from Rel-17, but should be mandatory for Rel-18 and optional for Rel-17.</w:t>
            </w:r>
          </w:p>
        </w:tc>
      </w:tr>
    </w:tbl>
    <w:p w14:paraId="78E15BFD" w14:textId="77777777" w:rsidR="00932FD5" w:rsidRDefault="00932FD5" w:rsidP="00932FD5">
      <w:pPr>
        <w:overflowPunct w:val="0"/>
        <w:autoSpaceDE w:val="0"/>
        <w:autoSpaceDN w:val="0"/>
        <w:adjustRightInd w:val="0"/>
        <w:snapToGrid w:val="0"/>
        <w:spacing w:after="180"/>
        <w:textAlignment w:val="baseline"/>
        <w:rPr>
          <w:rFonts w:eastAsia="DengXian"/>
          <w:szCs w:val="20"/>
        </w:rPr>
      </w:pPr>
    </w:p>
    <w:p w14:paraId="2929E468" w14:textId="5F7CCC54" w:rsidR="0096032E" w:rsidRPr="00383510" w:rsidRDefault="0096032E" w:rsidP="00932FD5">
      <w:pPr>
        <w:overflowPunct w:val="0"/>
        <w:autoSpaceDE w:val="0"/>
        <w:autoSpaceDN w:val="0"/>
        <w:adjustRightInd w:val="0"/>
        <w:snapToGrid w:val="0"/>
        <w:spacing w:after="180"/>
        <w:textAlignment w:val="baseline"/>
        <w:rPr>
          <w:rFonts w:eastAsia="DengXian"/>
          <w:szCs w:val="20"/>
        </w:rPr>
      </w:pPr>
      <w:r>
        <w:rPr>
          <w:rFonts w:eastAsia="DengXian" w:hint="eastAsia"/>
          <w:szCs w:val="20"/>
        </w:rPr>
        <w:t xml:space="preserve">Since the 8Rx UE feature is introduced in Rel-18, we </w:t>
      </w:r>
      <w:r w:rsidR="0005525C">
        <w:rPr>
          <w:rFonts w:eastAsia="DengXian" w:hint="eastAsia"/>
          <w:szCs w:val="20"/>
        </w:rPr>
        <w:t>are of the opinion that the upcoming PDSCH</w:t>
      </w:r>
      <w:r w:rsidR="00383510">
        <w:rPr>
          <w:rFonts w:eastAsia="DengXian" w:hint="eastAsia"/>
          <w:szCs w:val="20"/>
        </w:rPr>
        <w:t xml:space="preserve"> and CQI </w:t>
      </w:r>
      <w:r w:rsidR="00383510">
        <w:rPr>
          <w:rFonts w:eastAsia="DengXian"/>
          <w:szCs w:val="20"/>
        </w:rPr>
        <w:t>requirements</w:t>
      </w:r>
      <w:r w:rsidR="00383510">
        <w:rPr>
          <w:rFonts w:eastAsia="DengXian" w:hint="eastAsia"/>
          <w:szCs w:val="20"/>
        </w:rPr>
        <w:t xml:space="preserve"> for both inter-cell interference and intra-cell interference scenarios should be release independent from Rel-18.</w:t>
      </w:r>
    </w:p>
    <w:p w14:paraId="3618C590" w14:textId="16956657" w:rsidR="00932FD5" w:rsidRPr="00F32F88" w:rsidRDefault="00932FD5" w:rsidP="00932FD5">
      <w:pPr>
        <w:overflowPunct w:val="0"/>
        <w:autoSpaceDE w:val="0"/>
        <w:autoSpaceDN w:val="0"/>
        <w:adjustRightInd w:val="0"/>
        <w:snapToGrid w:val="0"/>
        <w:spacing w:after="180"/>
        <w:textAlignment w:val="baseline"/>
        <w:rPr>
          <w:rFonts w:eastAsia="DengXian"/>
          <w:b/>
          <w:szCs w:val="20"/>
          <w:u w:val="single"/>
        </w:rPr>
      </w:pPr>
      <w:r w:rsidRPr="00CD48D6">
        <w:rPr>
          <w:rFonts w:eastAsia="DengXian" w:hint="eastAsia"/>
          <w:b/>
          <w:i/>
          <w:szCs w:val="20"/>
        </w:rPr>
        <w:t>P</w:t>
      </w:r>
      <w:r w:rsidRPr="00CD48D6">
        <w:rPr>
          <w:rFonts w:eastAsia="DengXian"/>
          <w:b/>
          <w:i/>
          <w:szCs w:val="20"/>
        </w:rPr>
        <w:t xml:space="preserve">roposal </w:t>
      </w:r>
      <w:r w:rsidR="00256C70">
        <w:rPr>
          <w:rFonts w:eastAsia="DengXian" w:hint="eastAsia"/>
          <w:b/>
          <w:i/>
          <w:szCs w:val="20"/>
        </w:rPr>
        <w:t>7</w:t>
      </w:r>
      <w:r w:rsidRPr="00CD48D6">
        <w:rPr>
          <w:rFonts w:eastAsia="DengXian"/>
          <w:b/>
          <w:i/>
          <w:szCs w:val="20"/>
        </w:rPr>
        <w:t xml:space="preserve">: </w:t>
      </w:r>
      <w:r>
        <w:rPr>
          <w:rFonts w:eastAsia="DengXian"/>
          <w:b/>
          <w:i/>
          <w:szCs w:val="20"/>
        </w:rPr>
        <w:t>T</w:t>
      </w:r>
      <w:r w:rsidRPr="009C5A39">
        <w:rPr>
          <w:rFonts w:eastAsia="DengXian"/>
          <w:b/>
          <w:i/>
          <w:szCs w:val="20"/>
        </w:rPr>
        <w:t>he new requirements for 8Rx should be release independent from Rel-18.</w:t>
      </w:r>
    </w:p>
    <w:p w14:paraId="13C28E2A" w14:textId="552BC6BA" w:rsidR="007D19BA" w:rsidRPr="007B0893" w:rsidRDefault="00F5546E" w:rsidP="007D19BA">
      <w:pPr>
        <w:pStyle w:val="Heading1"/>
        <w:jc w:val="both"/>
        <w:rPr>
          <w:lang w:val="en-US"/>
        </w:rPr>
      </w:pPr>
      <w:r>
        <w:rPr>
          <w:rFonts w:eastAsiaTheme="minorEastAsia" w:hint="eastAsia"/>
          <w:lang w:val="en-US" w:eastAsia="zh-CN"/>
        </w:rPr>
        <w:t>5</w:t>
      </w:r>
      <w:r w:rsidR="007D19BA" w:rsidRPr="007B0893">
        <w:rPr>
          <w:lang w:val="en-US"/>
        </w:rPr>
        <w:tab/>
        <w:t>Summary</w:t>
      </w:r>
    </w:p>
    <w:p w14:paraId="6FC31CF6" w14:textId="1E552D0A" w:rsidR="007D19BA" w:rsidRDefault="007D19BA" w:rsidP="00D77CEF">
      <w:r w:rsidRPr="007B0893">
        <w:t>In this contribut</w:t>
      </w:r>
      <w:r w:rsidR="009A4C6C">
        <w:rPr>
          <w:rFonts w:hint="eastAsia"/>
        </w:rPr>
        <w:t>ion, we shared our views</w:t>
      </w:r>
      <w:r w:rsidR="00E17DD9">
        <w:rPr>
          <w:rFonts w:hint="eastAsia"/>
        </w:rPr>
        <w:t xml:space="preserve"> and results</w:t>
      </w:r>
      <w:r w:rsidR="009A4C6C">
        <w:rPr>
          <w:rFonts w:hint="eastAsia"/>
        </w:rPr>
        <w:t xml:space="preserve"> on </w:t>
      </w:r>
      <w:r w:rsidR="00FC7BE2">
        <w:rPr>
          <w:rFonts w:hint="eastAsia"/>
        </w:rPr>
        <w:t xml:space="preserve">left open issues for </w:t>
      </w:r>
      <w:r w:rsidR="009A4C6C">
        <w:rPr>
          <w:rFonts w:hint="eastAsia"/>
        </w:rPr>
        <w:t>introduc</w:t>
      </w:r>
      <w:r w:rsidR="00FC7BE2">
        <w:rPr>
          <w:rFonts w:hint="eastAsia"/>
        </w:rPr>
        <w:t>ing</w:t>
      </w:r>
      <w:r w:rsidR="009A4C6C">
        <w:rPr>
          <w:rFonts w:hint="eastAsia"/>
        </w:rPr>
        <w:t xml:space="preserve"> PDSCH and CQI reporting </w:t>
      </w:r>
      <w:r w:rsidR="00D24470">
        <w:rPr>
          <w:rFonts w:hint="eastAsia"/>
        </w:rPr>
        <w:t xml:space="preserve">requirement. </w:t>
      </w:r>
      <w:r w:rsidR="008E0904">
        <w:rPr>
          <w:rFonts w:hint="eastAsia"/>
        </w:rPr>
        <w:t>Our proposals are summarized as follows:</w:t>
      </w:r>
    </w:p>
    <w:p w14:paraId="020DE3B3" w14:textId="77777777" w:rsidR="000465AC" w:rsidRPr="00C457C9" w:rsidRDefault="000465AC" w:rsidP="000465AC">
      <w:pPr>
        <w:rPr>
          <w:b/>
          <w:bCs/>
          <w:i/>
          <w:iCs/>
        </w:rPr>
      </w:pPr>
      <w:r w:rsidRPr="00C457C9">
        <w:rPr>
          <w:rFonts w:hint="eastAsia"/>
          <w:b/>
          <w:bCs/>
          <w:i/>
          <w:iCs/>
        </w:rPr>
        <w:t>Proposal 1: Define PDSCH requirements with rank1 + MCS17 and rank2 +MCS17</w:t>
      </w:r>
    </w:p>
    <w:p w14:paraId="69E4EB38" w14:textId="77777777" w:rsidR="000465AC" w:rsidRPr="007D0671" w:rsidRDefault="000465AC" w:rsidP="000465AC">
      <w:pPr>
        <w:rPr>
          <w:b/>
          <w:bCs/>
          <w:i/>
          <w:iCs/>
        </w:rPr>
      </w:pPr>
      <w:r w:rsidRPr="007D0671">
        <w:rPr>
          <w:rFonts w:hint="eastAsia"/>
          <w:b/>
          <w:bCs/>
          <w:i/>
          <w:iCs/>
        </w:rPr>
        <w:t xml:space="preserve">Observation 1: </w:t>
      </w:r>
    </w:p>
    <w:p w14:paraId="0E20AF19" w14:textId="77777777" w:rsidR="000465AC" w:rsidRPr="007D0671" w:rsidRDefault="000465AC" w:rsidP="000465AC">
      <w:pPr>
        <w:pStyle w:val="ListParagraph"/>
        <w:numPr>
          <w:ilvl w:val="0"/>
          <w:numId w:val="24"/>
        </w:numPr>
        <w:rPr>
          <w:b/>
          <w:bCs/>
          <w:i/>
          <w:iCs/>
        </w:rPr>
      </w:pPr>
      <w:r w:rsidRPr="007D0671">
        <w:rPr>
          <w:rFonts w:hint="eastAsia"/>
          <w:b/>
          <w:bCs/>
          <w:i/>
          <w:iCs/>
        </w:rPr>
        <w:t>The SNR at 70% maximum throughput for IRC receiver is 9.21</w:t>
      </w:r>
      <w:r>
        <w:rPr>
          <w:rFonts w:hint="eastAsia"/>
          <w:b/>
          <w:bCs/>
          <w:i/>
          <w:iCs/>
        </w:rPr>
        <w:t>dB</w:t>
      </w:r>
      <w:r w:rsidRPr="007D0671">
        <w:rPr>
          <w:rFonts w:hint="eastAsia"/>
          <w:b/>
          <w:bCs/>
          <w:i/>
          <w:iCs/>
        </w:rPr>
        <w:t>, which is not too low and not too high</w:t>
      </w:r>
    </w:p>
    <w:p w14:paraId="16E9FDD8" w14:textId="77777777" w:rsidR="000465AC" w:rsidRPr="007D0671" w:rsidRDefault="000465AC" w:rsidP="000465AC">
      <w:pPr>
        <w:pStyle w:val="ListParagraph"/>
        <w:numPr>
          <w:ilvl w:val="0"/>
          <w:numId w:val="24"/>
        </w:numPr>
        <w:rPr>
          <w:b/>
          <w:bCs/>
          <w:i/>
          <w:iCs/>
        </w:rPr>
      </w:pPr>
      <w:r w:rsidRPr="007D0671">
        <w:rPr>
          <w:rFonts w:hint="eastAsia"/>
          <w:b/>
          <w:bCs/>
          <w:i/>
          <w:iCs/>
        </w:rPr>
        <w:t xml:space="preserve">The performance gain is </w:t>
      </w:r>
      <w:r>
        <w:rPr>
          <w:rFonts w:hint="eastAsia"/>
          <w:b/>
          <w:bCs/>
          <w:i/>
          <w:iCs/>
        </w:rPr>
        <w:t xml:space="preserve">5.26dB, which is </w:t>
      </w:r>
      <w:r w:rsidRPr="007D0671">
        <w:rPr>
          <w:rFonts w:hint="eastAsia"/>
          <w:b/>
          <w:bCs/>
          <w:i/>
          <w:iCs/>
        </w:rPr>
        <w:t xml:space="preserve">good enough for </w:t>
      </w:r>
      <w:r w:rsidRPr="007D0671">
        <w:rPr>
          <w:b/>
          <w:bCs/>
          <w:i/>
          <w:iCs/>
        </w:rPr>
        <w:t>differentiat</w:t>
      </w:r>
      <w:r>
        <w:rPr>
          <w:rFonts w:hint="eastAsia"/>
          <w:b/>
          <w:bCs/>
          <w:i/>
          <w:iCs/>
        </w:rPr>
        <w:t>ing</w:t>
      </w:r>
      <w:r w:rsidRPr="007D0671">
        <w:rPr>
          <w:rFonts w:hint="eastAsia"/>
          <w:b/>
          <w:bCs/>
          <w:i/>
          <w:iCs/>
        </w:rPr>
        <w:t xml:space="preserve"> the IRC receiver and MMSE receiver</w:t>
      </w:r>
    </w:p>
    <w:p w14:paraId="29BBFDF1" w14:textId="77777777" w:rsidR="000465AC" w:rsidRDefault="000465AC" w:rsidP="000465AC">
      <w:r w:rsidRPr="00C457C9">
        <w:rPr>
          <w:rFonts w:hint="eastAsia"/>
          <w:b/>
          <w:bCs/>
          <w:i/>
          <w:iCs/>
        </w:rPr>
        <w:t xml:space="preserve">Proposal 2: </w:t>
      </w:r>
      <w:r>
        <w:rPr>
          <w:rFonts w:hint="eastAsia"/>
          <w:b/>
          <w:bCs/>
          <w:i/>
          <w:iCs/>
        </w:rPr>
        <w:t>D</w:t>
      </w:r>
      <w:r w:rsidRPr="00AF6EBE">
        <w:rPr>
          <w:rFonts w:hint="eastAsia"/>
          <w:b/>
          <w:bCs/>
          <w:i/>
          <w:iCs/>
        </w:rPr>
        <w:t>efine</w:t>
      </w:r>
      <w:r>
        <w:rPr>
          <w:rFonts w:hint="eastAsia"/>
          <w:b/>
          <w:bCs/>
          <w:i/>
          <w:iCs/>
        </w:rPr>
        <w:t xml:space="preserve"> PDSCH</w:t>
      </w:r>
      <w:r w:rsidRPr="00AF6EBE">
        <w:rPr>
          <w:rFonts w:hint="eastAsia"/>
          <w:b/>
          <w:bCs/>
          <w:i/>
          <w:iCs/>
        </w:rPr>
        <w:t xml:space="preserve"> requirements</w:t>
      </w:r>
      <w:r>
        <w:rPr>
          <w:rFonts w:hint="eastAsia"/>
          <w:b/>
          <w:bCs/>
          <w:i/>
          <w:iCs/>
        </w:rPr>
        <w:t xml:space="preserve"> with</w:t>
      </w:r>
      <w:r w:rsidRPr="00AF6EBE">
        <w:rPr>
          <w:rFonts w:hint="eastAsia"/>
          <w:b/>
          <w:bCs/>
          <w:i/>
          <w:iCs/>
        </w:rPr>
        <w:t xml:space="preserve"> rank 4</w:t>
      </w:r>
      <w:r>
        <w:rPr>
          <w:rFonts w:hint="eastAsia"/>
          <w:b/>
          <w:bCs/>
          <w:i/>
          <w:iCs/>
        </w:rPr>
        <w:t xml:space="preserve"> + MCS13, in addition to rank 1 and rank 2 cases</w:t>
      </w:r>
    </w:p>
    <w:p w14:paraId="2C09E26A" w14:textId="77777777" w:rsidR="000465AC" w:rsidRPr="00B861DC" w:rsidRDefault="000465AC" w:rsidP="000465AC">
      <w:pPr>
        <w:rPr>
          <w:b/>
          <w:bCs/>
          <w:i/>
          <w:iCs/>
        </w:rPr>
      </w:pPr>
      <w:r w:rsidRPr="00B861DC">
        <w:rPr>
          <w:rFonts w:hint="eastAsia"/>
          <w:b/>
          <w:bCs/>
          <w:i/>
          <w:iCs/>
        </w:rPr>
        <w:t>Observation 2: gamma value for rank 2 is larger than that of rank 1</w:t>
      </w:r>
    </w:p>
    <w:p w14:paraId="75B37EA1" w14:textId="2E05C94B" w:rsidR="000465AC" w:rsidRDefault="000465AC" w:rsidP="000465AC">
      <w:pPr>
        <w:rPr>
          <w:b/>
          <w:bCs/>
          <w:i/>
          <w:iCs/>
        </w:rPr>
      </w:pPr>
      <w:r w:rsidRPr="00F96766">
        <w:rPr>
          <w:rFonts w:hint="eastAsia"/>
          <w:b/>
          <w:bCs/>
          <w:i/>
          <w:iCs/>
        </w:rPr>
        <w:t>Proposal 3: Consider rank 2 for CQI reporting requirement under ICI scenario</w:t>
      </w:r>
    </w:p>
    <w:p w14:paraId="4BB0DE77" w14:textId="3F77E5B1" w:rsidR="000465AC" w:rsidRPr="00960017" w:rsidRDefault="000465AC" w:rsidP="000465AC">
      <w:pPr>
        <w:ind w:left="313" w:hanging="313"/>
        <w:rPr>
          <w:b/>
          <w:bCs/>
          <w:i/>
          <w:iCs/>
        </w:rPr>
      </w:pPr>
      <w:r w:rsidRPr="00960017">
        <w:rPr>
          <w:rFonts w:hint="eastAsia"/>
          <w:b/>
          <w:bCs/>
          <w:i/>
          <w:iCs/>
        </w:rPr>
        <w:t xml:space="preserve">Proposal 4: </w:t>
      </w:r>
      <w:r>
        <w:rPr>
          <w:rFonts w:hint="eastAsia"/>
          <w:b/>
          <w:bCs/>
          <w:i/>
          <w:iCs/>
        </w:rPr>
        <w:t xml:space="preserve">Consider MCS17 for PDSCH requirements with rank 2+2 case </w:t>
      </w:r>
    </w:p>
    <w:p w14:paraId="23778D3A" w14:textId="77777777" w:rsidR="006139C8" w:rsidRPr="00AD1E6D" w:rsidRDefault="006139C8" w:rsidP="006139C8">
      <w:pPr>
        <w:rPr>
          <w:b/>
          <w:bCs/>
          <w:i/>
          <w:iCs/>
        </w:rPr>
      </w:pPr>
      <w:r w:rsidRPr="00C56D63">
        <w:rPr>
          <w:b/>
          <w:bCs/>
          <w:i/>
          <w:iCs/>
        </w:rPr>
        <w:t xml:space="preserve">Observation </w:t>
      </w:r>
      <w:r>
        <w:rPr>
          <w:rFonts w:hint="eastAsia"/>
          <w:b/>
          <w:bCs/>
          <w:i/>
          <w:iCs/>
        </w:rPr>
        <w:t>3</w:t>
      </w:r>
      <w:r w:rsidRPr="00C56D63">
        <w:rPr>
          <w:b/>
          <w:bCs/>
          <w:i/>
          <w:iCs/>
        </w:rPr>
        <w:t>:</w:t>
      </w:r>
      <w:r w:rsidRPr="0019679B">
        <w:t xml:space="preserve"> </w:t>
      </w:r>
      <w:r>
        <w:rPr>
          <w:rFonts w:hint="eastAsia"/>
          <w:b/>
          <w:bCs/>
          <w:i/>
          <w:iCs/>
        </w:rPr>
        <w:t>F</w:t>
      </w:r>
      <w:r w:rsidRPr="0019679B">
        <w:rPr>
          <w:b/>
          <w:bCs/>
          <w:i/>
          <w:iCs/>
        </w:rPr>
        <w:t xml:space="preserve">or </w:t>
      </w:r>
      <w:r>
        <w:rPr>
          <w:rFonts w:hint="eastAsia"/>
          <w:b/>
          <w:bCs/>
          <w:i/>
          <w:iCs/>
        </w:rPr>
        <w:t>the</w:t>
      </w:r>
      <w:r w:rsidRPr="0019679B">
        <w:rPr>
          <w:b/>
          <w:bCs/>
          <w:i/>
          <w:iCs/>
        </w:rPr>
        <w:t xml:space="preserve"> case</w:t>
      </w:r>
      <w:r>
        <w:rPr>
          <w:rFonts w:hint="eastAsia"/>
          <w:b/>
          <w:bCs/>
          <w:i/>
          <w:iCs/>
        </w:rPr>
        <w:t xml:space="preserve"> with rank 4+4 plus baseline receiver</w:t>
      </w:r>
      <w:r w:rsidRPr="0019679B">
        <w:rPr>
          <w:b/>
          <w:bCs/>
          <w:i/>
          <w:iCs/>
        </w:rPr>
        <w:t>, the</w:t>
      </w:r>
      <w:r>
        <w:rPr>
          <w:rFonts w:hint="eastAsia"/>
          <w:b/>
          <w:bCs/>
          <w:i/>
          <w:iCs/>
        </w:rPr>
        <w:t xml:space="preserve"> operating SNR for IRC receiver is suitable for requirements, and the gain over MMSE receiver is infinity so that it is quite easier to </w:t>
      </w:r>
      <w:r>
        <w:rPr>
          <w:b/>
          <w:bCs/>
          <w:i/>
          <w:iCs/>
        </w:rPr>
        <w:t>differentiate</w:t>
      </w:r>
      <w:r>
        <w:rPr>
          <w:rFonts w:hint="eastAsia"/>
          <w:b/>
          <w:bCs/>
          <w:i/>
          <w:iCs/>
        </w:rPr>
        <w:t xml:space="preserve"> when testing</w:t>
      </w:r>
    </w:p>
    <w:p w14:paraId="3C71C1A9" w14:textId="77777777" w:rsidR="006139C8" w:rsidRDefault="006139C8" w:rsidP="006139C8">
      <w:pPr>
        <w:rPr>
          <w:b/>
          <w:bCs/>
          <w:i/>
          <w:iCs/>
        </w:rPr>
      </w:pPr>
      <w:r>
        <w:rPr>
          <w:rFonts w:hint="eastAsia"/>
          <w:b/>
          <w:bCs/>
          <w:i/>
          <w:iCs/>
        </w:rPr>
        <w:t>Observation 4: For the case with rank 4+4 plus simplified receiver, the maximum Tput can not be reached by both IRC and MMSE receivers</w:t>
      </w:r>
    </w:p>
    <w:p w14:paraId="38ABCEE2" w14:textId="77777777" w:rsidR="006139C8" w:rsidRDefault="006139C8" w:rsidP="006139C8">
      <w:pPr>
        <w:overflowPunct w:val="0"/>
        <w:autoSpaceDE w:val="0"/>
        <w:autoSpaceDN w:val="0"/>
        <w:adjustRightInd w:val="0"/>
        <w:snapToGrid w:val="0"/>
        <w:spacing w:after="180"/>
        <w:textAlignment w:val="baseline"/>
        <w:rPr>
          <w:rFonts w:eastAsia="DengXian"/>
          <w:b/>
          <w:i/>
          <w:szCs w:val="20"/>
        </w:rPr>
      </w:pPr>
      <w:r>
        <w:rPr>
          <w:rFonts w:eastAsia="DengXian" w:hint="eastAsia"/>
          <w:b/>
          <w:i/>
          <w:szCs w:val="20"/>
        </w:rPr>
        <w:t>Observation 5</w:t>
      </w:r>
      <w:r w:rsidRPr="003B4CD1">
        <w:rPr>
          <w:rFonts w:eastAsia="DengXian" w:hint="eastAsia"/>
          <w:b/>
          <w:i/>
          <w:szCs w:val="20"/>
        </w:rPr>
        <w:t>: T</w:t>
      </w:r>
      <w:r w:rsidRPr="003B4CD1">
        <w:rPr>
          <w:rFonts w:eastAsia="DengXian"/>
          <w:b/>
          <w:i/>
          <w:szCs w:val="20"/>
        </w:rPr>
        <w:t>est applicability rule</w:t>
      </w:r>
      <w:r w:rsidRPr="003B4CD1">
        <w:rPr>
          <w:rFonts w:eastAsia="DengXian" w:hint="eastAsia"/>
          <w:b/>
          <w:i/>
          <w:szCs w:val="20"/>
        </w:rPr>
        <w:t xml:space="preserve"> have been defined in Rel-18</w:t>
      </w:r>
      <w:r w:rsidRPr="003B4CD1">
        <w:rPr>
          <w:rFonts w:eastAsia="DengXian"/>
          <w:b/>
          <w:i/>
          <w:szCs w:val="20"/>
        </w:rPr>
        <w:t xml:space="preserve"> to skip the 2/4Rx requirements if the corresponding 8Rx requirements are passed</w:t>
      </w:r>
    </w:p>
    <w:p w14:paraId="322C9117" w14:textId="77777777" w:rsidR="006139C8" w:rsidRDefault="006139C8" w:rsidP="006139C8">
      <w:pPr>
        <w:overflowPunct w:val="0"/>
        <w:autoSpaceDE w:val="0"/>
        <w:autoSpaceDN w:val="0"/>
        <w:adjustRightInd w:val="0"/>
        <w:snapToGrid w:val="0"/>
        <w:spacing w:after="180"/>
        <w:textAlignment w:val="baseline"/>
        <w:rPr>
          <w:rFonts w:eastAsia="DengXian"/>
          <w:b/>
          <w:i/>
          <w:szCs w:val="20"/>
        </w:rPr>
      </w:pPr>
      <w:r w:rsidRPr="00CD48D6">
        <w:rPr>
          <w:rFonts w:eastAsia="DengXian" w:hint="eastAsia"/>
          <w:b/>
          <w:i/>
          <w:szCs w:val="20"/>
        </w:rPr>
        <w:lastRenderedPageBreak/>
        <w:t>P</w:t>
      </w:r>
      <w:r w:rsidRPr="00CD48D6">
        <w:rPr>
          <w:rFonts w:eastAsia="DengXian"/>
          <w:b/>
          <w:i/>
          <w:szCs w:val="20"/>
        </w:rPr>
        <w:t xml:space="preserve">roposal </w:t>
      </w:r>
      <w:r>
        <w:rPr>
          <w:rFonts w:eastAsia="DengXian" w:hint="eastAsia"/>
          <w:b/>
          <w:i/>
          <w:szCs w:val="20"/>
        </w:rPr>
        <w:t>5</w:t>
      </w:r>
      <w:r w:rsidRPr="00CD48D6">
        <w:rPr>
          <w:rFonts w:eastAsia="DengXian"/>
          <w:b/>
          <w:i/>
          <w:szCs w:val="20"/>
        </w:rPr>
        <w:t xml:space="preserve">: </w:t>
      </w:r>
      <w:r w:rsidRPr="003E4040">
        <w:rPr>
          <w:rFonts w:eastAsia="DengXian"/>
          <w:b/>
          <w:i/>
          <w:szCs w:val="20"/>
        </w:rPr>
        <w:t>For UEs supporting both 8Rx and 2/4Rx, the 2/4Rx</w:t>
      </w:r>
      <w:r>
        <w:rPr>
          <w:rFonts w:eastAsia="DengXian"/>
          <w:b/>
          <w:i/>
          <w:szCs w:val="20"/>
        </w:rPr>
        <w:t xml:space="preserve"> tests</w:t>
      </w:r>
      <w:r w:rsidRPr="003E4040">
        <w:rPr>
          <w:rFonts w:eastAsia="DengXian"/>
          <w:b/>
          <w:i/>
          <w:szCs w:val="20"/>
        </w:rPr>
        <w:t xml:space="preserve"> </w:t>
      </w:r>
      <w:r>
        <w:rPr>
          <w:rFonts w:eastAsia="DengXian"/>
          <w:b/>
          <w:i/>
          <w:szCs w:val="20"/>
        </w:rPr>
        <w:t xml:space="preserve">under inter cell interference and under intra cell inter user interference can be skipped </w:t>
      </w:r>
      <w:r w:rsidRPr="003E4040">
        <w:rPr>
          <w:rFonts w:eastAsia="DengXian"/>
          <w:b/>
          <w:i/>
          <w:szCs w:val="20"/>
        </w:rPr>
        <w:t>if the corresponding 8Rx requirements are passed</w:t>
      </w:r>
      <w:r>
        <w:rPr>
          <w:rFonts w:eastAsia="DengXian"/>
          <w:b/>
          <w:i/>
          <w:szCs w:val="20"/>
        </w:rPr>
        <w:t>.</w:t>
      </w:r>
    </w:p>
    <w:p w14:paraId="7F09CBB0" w14:textId="51B3C587" w:rsidR="000465AC" w:rsidRPr="00475778" w:rsidRDefault="000465AC" w:rsidP="00475778">
      <w:pPr>
        <w:rPr>
          <w:b/>
          <w:bCs/>
          <w:i/>
          <w:iCs/>
        </w:rPr>
      </w:pPr>
      <w:r w:rsidRPr="00475778">
        <w:rPr>
          <w:rFonts w:hint="eastAsia"/>
          <w:b/>
          <w:bCs/>
          <w:i/>
          <w:iCs/>
        </w:rPr>
        <w:t>P</w:t>
      </w:r>
      <w:r w:rsidRPr="00475778">
        <w:rPr>
          <w:b/>
          <w:bCs/>
          <w:i/>
          <w:iCs/>
        </w:rPr>
        <w:t xml:space="preserve">roposal </w:t>
      </w:r>
      <w:r w:rsidR="00AF01DB">
        <w:rPr>
          <w:rFonts w:hint="eastAsia"/>
          <w:b/>
          <w:bCs/>
          <w:i/>
          <w:iCs/>
        </w:rPr>
        <w:t>6</w:t>
      </w:r>
      <w:r w:rsidRPr="00475778">
        <w:rPr>
          <w:b/>
          <w:bCs/>
          <w:i/>
          <w:iCs/>
        </w:rPr>
        <w:t xml:space="preserve">: </w:t>
      </w:r>
      <w:r w:rsidRPr="00475778">
        <w:rPr>
          <w:rFonts w:hint="eastAsia"/>
          <w:b/>
          <w:bCs/>
          <w:i/>
          <w:iCs/>
        </w:rPr>
        <w:t>If necessary, r</w:t>
      </w:r>
      <w:r w:rsidRPr="00475778">
        <w:rPr>
          <w:b/>
          <w:bCs/>
          <w:i/>
          <w:iCs/>
        </w:rPr>
        <w:t>euse the same test applicability rule as 2/4Rx MMSE-IRC requirements, i.e., if UE supporting both TDD and FDD with 8Rx, UE will pass test case under homogenous scenario with FDD mode, and pass test case under HetNet scenario with TDD mode.</w:t>
      </w:r>
    </w:p>
    <w:p w14:paraId="3A4BC5F1" w14:textId="3BB59EC3" w:rsidR="00D93ABE" w:rsidRPr="00475778" w:rsidRDefault="000465AC" w:rsidP="00475778">
      <w:pPr>
        <w:rPr>
          <w:b/>
          <w:bCs/>
          <w:i/>
          <w:iCs/>
        </w:rPr>
      </w:pPr>
      <w:r w:rsidRPr="00475778">
        <w:rPr>
          <w:rFonts w:hint="eastAsia"/>
          <w:b/>
          <w:bCs/>
          <w:i/>
          <w:iCs/>
        </w:rPr>
        <w:t>P</w:t>
      </w:r>
      <w:r w:rsidRPr="00475778">
        <w:rPr>
          <w:b/>
          <w:bCs/>
          <w:i/>
          <w:iCs/>
        </w:rPr>
        <w:t xml:space="preserve">roposal </w:t>
      </w:r>
      <w:r w:rsidR="00AF01DB">
        <w:rPr>
          <w:rFonts w:hint="eastAsia"/>
          <w:b/>
          <w:bCs/>
          <w:i/>
          <w:iCs/>
        </w:rPr>
        <w:t>7</w:t>
      </w:r>
      <w:r w:rsidRPr="00475778">
        <w:rPr>
          <w:b/>
          <w:bCs/>
          <w:i/>
          <w:iCs/>
        </w:rPr>
        <w:t>: The new requirements for 8Rx should be release independent from Rel-18.</w:t>
      </w:r>
    </w:p>
    <w:p w14:paraId="350E3153" w14:textId="77777777" w:rsidR="00D77CEF" w:rsidRPr="007B0893" w:rsidRDefault="00D77CEF" w:rsidP="00D77CEF">
      <w:pPr>
        <w:pStyle w:val="Heading1"/>
        <w:jc w:val="both"/>
        <w:rPr>
          <w:lang w:val="en-US"/>
        </w:rPr>
      </w:pPr>
      <w:r w:rsidRPr="007B0893">
        <w:rPr>
          <w:lang w:val="en-US"/>
        </w:rPr>
        <w:t>References</w:t>
      </w:r>
    </w:p>
    <w:p w14:paraId="7C86FE43" w14:textId="45066958" w:rsidR="00D77CEF" w:rsidRDefault="00D77CEF" w:rsidP="00D77CEF">
      <w:pPr>
        <w:ind w:left="720" w:hanging="720"/>
        <w:rPr>
          <w:rFonts w:cstheme="minorHAnsi"/>
        </w:rPr>
      </w:pPr>
      <w:r w:rsidRPr="007B0893">
        <w:rPr>
          <w:rFonts w:cstheme="minorHAnsi"/>
        </w:rPr>
        <w:t>[1]</w:t>
      </w:r>
      <w:r w:rsidRPr="007B0893">
        <w:rPr>
          <w:rFonts w:cstheme="minorHAnsi"/>
        </w:rPr>
        <w:tab/>
        <w:t>R</w:t>
      </w:r>
      <w:r w:rsidR="00907B81">
        <w:rPr>
          <w:rFonts w:cstheme="minorHAnsi"/>
        </w:rPr>
        <w:t>P-24</w:t>
      </w:r>
      <w:r w:rsidR="00E74AEB">
        <w:rPr>
          <w:rFonts w:cstheme="minorHAnsi" w:hint="eastAsia"/>
        </w:rPr>
        <w:t>19784</w:t>
      </w:r>
      <w:r w:rsidRPr="007B0893">
        <w:rPr>
          <w:rFonts w:cstheme="minorHAnsi"/>
        </w:rPr>
        <w:t xml:space="preserve">: </w:t>
      </w:r>
      <w:r w:rsidR="00234A7E" w:rsidRPr="00234A7E">
        <w:rPr>
          <w:rFonts w:cstheme="minorHAnsi"/>
        </w:rPr>
        <w:t>Way forward for [113][322] NR_demod_Ph5_Part2_UE</w:t>
      </w:r>
      <w:r w:rsidR="00234A7E">
        <w:rPr>
          <w:rFonts w:cstheme="minorHAnsi" w:hint="eastAsia"/>
        </w:rPr>
        <w:t xml:space="preserve">, </w:t>
      </w:r>
      <w:r w:rsidR="0010097B">
        <w:rPr>
          <w:rFonts w:cstheme="minorHAnsi" w:hint="eastAsia"/>
        </w:rPr>
        <w:t>Nokia</w:t>
      </w:r>
      <w:r w:rsidR="00641FC7">
        <w:rPr>
          <w:rFonts w:cstheme="minorHAnsi" w:hint="eastAsia"/>
        </w:rPr>
        <w:t xml:space="preserve">, </w:t>
      </w:r>
      <w:r w:rsidR="0010097B">
        <w:rPr>
          <w:rFonts w:hint="eastAsia"/>
        </w:rPr>
        <w:t>RAN4 #11</w:t>
      </w:r>
      <w:r w:rsidR="00234A7E">
        <w:rPr>
          <w:rFonts w:hint="eastAsia"/>
        </w:rPr>
        <w:t>3</w:t>
      </w:r>
      <w:r w:rsidR="0010097B">
        <w:rPr>
          <w:rFonts w:hint="eastAsia"/>
        </w:rPr>
        <w:t xml:space="preserve">, </w:t>
      </w:r>
      <w:r w:rsidR="00234A7E">
        <w:rPr>
          <w:rFonts w:hint="eastAsia"/>
        </w:rPr>
        <w:t>Orlando</w:t>
      </w:r>
      <w:r w:rsidR="0010097B">
        <w:rPr>
          <w:rFonts w:hint="eastAsia"/>
        </w:rPr>
        <w:t xml:space="preserve">, </w:t>
      </w:r>
      <w:r w:rsidR="00D3444E">
        <w:rPr>
          <w:rFonts w:hint="eastAsia"/>
        </w:rPr>
        <w:t>United States</w:t>
      </w:r>
    </w:p>
    <w:p w14:paraId="650E3BE8" w14:textId="495DB747" w:rsidR="00BA134B" w:rsidRDefault="00327445" w:rsidP="00474C79">
      <w:pPr>
        <w:ind w:left="720" w:hanging="720"/>
      </w:pPr>
      <w:r>
        <w:rPr>
          <w:rFonts w:cstheme="minorHAnsi" w:hint="eastAsia"/>
        </w:rPr>
        <w:t>[2]</w:t>
      </w:r>
      <w:r>
        <w:rPr>
          <w:rFonts w:cstheme="minorHAnsi"/>
        </w:rPr>
        <w:tab/>
      </w:r>
      <w:r w:rsidR="008F6E7F">
        <w:rPr>
          <w:rFonts w:hint="eastAsia"/>
        </w:rPr>
        <w:t>R4-2</w:t>
      </w:r>
      <w:r w:rsidR="00615374">
        <w:rPr>
          <w:rFonts w:hint="eastAsia"/>
        </w:rPr>
        <w:t>50</w:t>
      </w:r>
      <w:r w:rsidR="00CD24E1">
        <w:rPr>
          <w:rFonts w:hint="eastAsia"/>
        </w:rPr>
        <w:t>1906</w:t>
      </w:r>
      <w:r w:rsidR="008F6E7F">
        <w:rPr>
          <w:rFonts w:hint="eastAsia"/>
        </w:rPr>
        <w:t xml:space="preserve">: </w:t>
      </w:r>
      <w:r w:rsidR="00D915AE" w:rsidRPr="00D915AE">
        <w:t>Simulation results for MMSE-IRC receiver for 8Rx reception</w:t>
      </w:r>
      <w:r w:rsidR="00D915AE">
        <w:rPr>
          <w:rFonts w:hint="eastAsia"/>
        </w:rPr>
        <w:t>, RAN4 #11</w:t>
      </w:r>
      <w:r w:rsidR="00615374">
        <w:rPr>
          <w:rFonts w:hint="eastAsia"/>
        </w:rPr>
        <w:t>4</w:t>
      </w:r>
      <w:r w:rsidR="00D915AE">
        <w:rPr>
          <w:rFonts w:hint="eastAsia"/>
        </w:rPr>
        <w:t xml:space="preserve">, </w:t>
      </w:r>
      <w:r w:rsidR="00615374">
        <w:rPr>
          <w:rFonts w:hint="eastAsia"/>
        </w:rPr>
        <w:t>Athens</w:t>
      </w:r>
      <w:r w:rsidR="00D915AE">
        <w:rPr>
          <w:rFonts w:hint="eastAsia"/>
        </w:rPr>
        <w:t xml:space="preserve">, </w:t>
      </w:r>
      <w:r w:rsidR="00615374">
        <w:rPr>
          <w:rFonts w:hint="eastAsia"/>
        </w:rPr>
        <w:t>Greece</w:t>
      </w:r>
    </w:p>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61F02"/>
    <w:multiLevelType w:val="hybridMultilevel"/>
    <w:tmpl w:val="8044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03EE7"/>
    <w:multiLevelType w:val="hybridMultilevel"/>
    <w:tmpl w:val="DD9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D9F3402"/>
    <w:multiLevelType w:val="hybridMultilevel"/>
    <w:tmpl w:val="0052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24"/>
  </w:num>
  <w:num w:numId="2" w16cid:durableId="1965186956">
    <w:abstractNumId w:val="17"/>
  </w:num>
  <w:num w:numId="3" w16cid:durableId="1972903787">
    <w:abstractNumId w:val="22"/>
  </w:num>
  <w:num w:numId="4" w16cid:durableId="492379697">
    <w:abstractNumId w:val="13"/>
  </w:num>
  <w:num w:numId="5" w16cid:durableId="290675087">
    <w:abstractNumId w:val="8"/>
  </w:num>
  <w:num w:numId="6" w16cid:durableId="1693874175">
    <w:abstractNumId w:val="3"/>
  </w:num>
  <w:num w:numId="7" w16cid:durableId="2136487866">
    <w:abstractNumId w:val="9"/>
  </w:num>
  <w:num w:numId="8" w16cid:durableId="737285413">
    <w:abstractNumId w:val="21"/>
  </w:num>
  <w:num w:numId="9" w16cid:durableId="195117959">
    <w:abstractNumId w:val="18"/>
  </w:num>
  <w:num w:numId="10" w16cid:durableId="823396869">
    <w:abstractNumId w:val="2"/>
  </w:num>
  <w:num w:numId="11" w16cid:durableId="1872958898">
    <w:abstractNumId w:val="6"/>
  </w:num>
  <w:num w:numId="12" w16cid:durableId="183983214">
    <w:abstractNumId w:val="14"/>
  </w:num>
  <w:num w:numId="13" w16cid:durableId="1358431342">
    <w:abstractNumId w:val="10"/>
  </w:num>
  <w:num w:numId="14" w16cid:durableId="227809996">
    <w:abstractNumId w:val="12"/>
  </w:num>
  <w:num w:numId="15" w16cid:durableId="589433677">
    <w:abstractNumId w:val="19"/>
  </w:num>
  <w:num w:numId="16" w16cid:durableId="551766971">
    <w:abstractNumId w:val="16"/>
  </w:num>
  <w:num w:numId="17" w16cid:durableId="1172573040">
    <w:abstractNumId w:val="1"/>
  </w:num>
  <w:num w:numId="18" w16cid:durableId="921138771">
    <w:abstractNumId w:val="11"/>
  </w:num>
  <w:num w:numId="19" w16cid:durableId="1442530831">
    <w:abstractNumId w:val="23"/>
  </w:num>
  <w:num w:numId="20" w16cid:durableId="1906253695">
    <w:abstractNumId w:val="4"/>
  </w:num>
  <w:num w:numId="21" w16cid:durableId="637880116">
    <w:abstractNumId w:val="15"/>
  </w:num>
  <w:num w:numId="22" w16cid:durableId="215165250">
    <w:abstractNumId w:val="0"/>
  </w:num>
  <w:num w:numId="23" w16cid:durableId="269702395">
    <w:abstractNumId w:val="20"/>
  </w:num>
  <w:num w:numId="24" w16cid:durableId="1973901444">
    <w:abstractNumId w:val="7"/>
  </w:num>
  <w:num w:numId="25" w16cid:durableId="9440741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329C"/>
    <w:rsid w:val="00003921"/>
    <w:rsid w:val="0000503D"/>
    <w:rsid w:val="000100EE"/>
    <w:rsid w:val="00010475"/>
    <w:rsid w:val="00020BEC"/>
    <w:rsid w:val="00022562"/>
    <w:rsid w:val="00022AAF"/>
    <w:rsid w:val="00022CA9"/>
    <w:rsid w:val="00027B4B"/>
    <w:rsid w:val="00034389"/>
    <w:rsid w:val="00034B41"/>
    <w:rsid w:val="00035308"/>
    <w:rsid w:val="000417A5"/>
    <w:rsid w:val="00042C14"/>
    <w:rsid w:val="00043D1F"/>
    <w:rsid w:val="00045765"/>
    <w:rsid w:val="000465AC"/>
    <w:rsid w:val="00046C87"/>
    <w:rsid w:val="00047BE4"/>
    <w:rsid w:val="00052284"/>
    <w:rsid w:val="00053F06"/>
    <w:rsid w:val="000546E0"/>
    <w:rsid w:val="0005525C"/>
    <w:rsid w:val="00061B1D"/>
    <w:rsid w:val="0006407D"/>
    <w:rsid w:val="00064547"/>
    <w:rsid w:val="000711F0"/>
    <w:rsid w:val="000714E3"/>
    <w:rsid w:val="00073ABD"/>
    <w:rsid w:val="000772F4"/>
    <w:rsid w:val="00081EAF"/>
    <w:rsid w:val="00085C3E"/>
    <w:rsid w:val="0009014C"/>
    <w:rsid w:val="00096192"/>
    <w:rsid w:val="0009773F"/>
    <w:rsid w:val="000A0E80"/>
    <w:rsid w:val="000A3783"/>
    <w:rsid w:val="000A4BE3"/>
    <w:rsid w:val="000A4F07"/>
    <w:rsid w:val="000A79AA"/>
    <w:rsid w:val="000B1923"/>
    <w:rsid w:val="000B49A3"/>
    <w:rsid w:val="000B6821"/>
    <w:rsid w:val="000C21E0"/>
    <w:rsid w:val="000C31C0"/>
    <w:rsid w:val="000C54A1"/>
    <w:rsid w:val="000D00C6"/>
    <w:rsid w:val="000D10CE"/>
    <w:rsid w:val="000D3AF8"/>
    <w:rsid w:val="000D470D"/>
    <w:rsid w:val="000D7046"/>
    <w:rsid w:val="000D7410"/>
    <w:rsid w:val="000E01B6"/>
    <w:rsid w:val="000E067F"/>
    <w:rsid w:val="000E1CC9"/>
    <w:rsid w:val="000E253B"/>
    <w:rsid w:val="000E2D4A"/>
    <w:rsid w:val="000E31EE"/>
    <w:rsid w:val="000E7133"/>
    <w:rsid w:val="000F143D"/>
    <w:rsid w:val="000F2532"/>
    <w:rsid w:val="000F2924"/>
    <w:rsid w:val="0010097B"/>
    <w:rsid w:val="0010146F"/>
    <w:rsid w:val="00102D02"/>
    <w:rsid w:val="0010319F"/>
    <w:rsid w:val="00107591"/>
    <w:rsid w:val="00107D92"/>
    <w:rsid w:val="00110301"/>
    <w:rsid w:val="00110490"/>
    <w:rsid w:val="00111067"/>
    <w:rsid w:val="0011136E"/>
    <w:rsid w:val="00111623"/>
    <w:rsid w:val="00112C52"/>
    <w:rsid w:val="001146BF"/>
    <w:rsid w:val="00117C66"/>
    <w:rsid w:val="00121729"/>
    <w:rsid w:val="00121D17"/>
    <w:rsid w:val="00123F40"/>
    <w:rsid w:val="00124628"/>
    <w:rsid w:val="00126111"/>
    <w:rsid w:val="001279CD"/>
    <w:rsid w:val="001323FC"/>
    <w:rsid w:val="001326E6"/>
    <w:rsid w:val="00137764"/>
    <w:rsid w:val="00144778"/>
    <w:rsid w:val="001447F0"/>
    <w:rsid w:val="001502EF"/>
    <w:rsid w:val="00152C7B"/>
    <w:rsid w:val="0015340C"/>
    <w:rsid w:val="001553C4"/>
    <w:rsid w:val="00156B35"/>
    <w:rsid w:val="0016106D"/>
    <w:rsid w:val="001615AE"/>
    <w:rsid w:val="001619A9"/>
    <w:rsid w:val="00165944"/>
    <w:rsid w:val="001712CF"/>
    <w:rsid w:val="001730A0"/>
    <w:rsid w:val="001758EA"/>
    <w:rsid w:val="00176B59"/>
    <w:rsid w:val="00180E9E"/>
    <w:rsid w:val="00181C21"/>
    <w:rsid w:val="0018413C"/>
    <w:rsid w:val="00185981"/>
    <w:rsid w:val="00186A57"/>
    <w:rsid w:val="00186FB5"/>
    <w:rsid w:val="00187A38"/>
    <w:rsid w:val="00187D48"/>
    <w:rsid w:val="00190D7D"/>
    <w:rsid w:val="0019374E"/>
    <w:rsid w:val="00194DD3"/>
    <w:rsid w:val="0019679B"/>
    <w:rsid w:val="001A08BC"/>
    <w:rsid w:val="001A130B"/>
    <w:rsid w:val="001A2F7E"/>
    <w:rsid w:val="001A3C13"/>
    <w:rsid w:val="001A7B1B"/>
    <w:rsid w:val="001B3E9E"/>
    <w:rsid w:val="001B6E86"/>
    <w:rsid w:val="001C0C8F"/>
    <w:rsid w:val="001C134F"/>
    <w:rsid w:val="001C49F2"/>
    <w:rsid w:val="001D3026"/>
    <w:rsid w:val="001D6396"/>
    <w:rsid w:val="001D6931"/>
    <w:rsid w:val="001E137C"/>
    <w:rsid w:val="001E2708"/>
    <w:rsid w:val="001E33A2"/>
    <w:rsid w:val="001E4DBA"/>
    <w:rsid w:val="001E7967"/>
    <w:rsid w:val="001F08F3"/>
    <w:rsid w:val="001F3A87"/>
    <w:rsid w:val="001F7A57"/>
    <w:rsid w:val="00203690"/>
    <w:rsid w:val="00205E8C"/>
    <w:rsid w:val="00207E5F"/>
    <w:rsid w:val="00210458"/>
    <w:rsid w:val="002105D3"/>
    <w:rsid w:val="00210685"/>
    <w:rsid w:val="00214CBD"/>
    <w:rsid w:val="00215111"/>
    <w:rsid w:val="00215542"/>
    <w:rsid w:val="002227E0"/>
    <w:rsid w:val="002253F0"/>
    <w:rsid w:val="00225C6C"/>
    <w:rsid w:val="002269AD"/>
    <w:rsid w:val="002272AC"/>
    <w:rsid w:val="002343BC"/>
    <w:rsid w:val="00234A7E"/>
    <w:rsid w:val="00235307"/>
    <w:rsid w:val="00236C27"/>
    <w:rsid w:val="002378F1"/>
    <w:rsid w:val="002408F1"/>
    <w:rsid w:val="00243F0D"/>
    <w:rsid w:val="00246613"/>
    <w:rsid w:val="00247016"/>
    <w:rsid w:val="002511FC"/>
    <w:rsid w:val="00254D0E"/>
    <w:rsid w:val="00254D55"/>
    <w:rsid w:val="00256C70"/>
    <w:rsid w:val="00265FF1"/>
    <w:rsid w:val="002713B3"/>
    <w:rsid w:val="00274AEA"/>
    <w:rsid w:val="00274CAB"/>
    <w:rsid w:val="0028218B"/>
    <w:rsid w:val="00285D97"/>
    <w:rsid w:val="002867F6"/>
    <w:rsid w:val="002871D3"/>
    <w:rsid w:val="00292F1C"/>
    <w:rsid w:val="00293CDA"/>
    <w:rsid w:val="0029483E"/>
    <w:rsid w:val="002B5819"/>
    <w:rsid w:val="002B74CB"/>
    <w:rsid w:val="002C251C"/>
    <w:rsid w:val="002C2A0D"/>
    <w:rsid w:val="002C5092"/>
    <w:rsid w:val="002C6151"/>
    <w:rsid w:val="002D308F"/>
    <w:rsid w:val="002D6E90"/>
    <w:rsid w:val="002E115D"/>
    <w:rsid w:val="002E146F"/>
    <w:rsid w:val="002E1A9E"/>
    <w:rsid w:val="002E3405"/>
    <w:rsid w:val="002E53F8"/>
    <w:rsid w:val="002E5D38"/>
    <w:rsid w:val="002E7E65"/>
    <w:rsid w:val="002F0C84"/>
    <w:rsid w:val="002F2EB8"/>
    <w:rsid w:val="002F4A70"/>
    <w:rsid w:val="002F51EF"/>
    <w:rsid w:val="002F651A"/>
    <w:rsid w:val="002F662A"/>
    <w:rsid w:val="002F7E89"/>
    <w:rsid w:val="00306C52"/>
    <w:rsid w:val="00307180"/>
    <w:rsid w:val="003103AF"/>
    <w:rsid w:val="003104A3"/>
    <w:rsid w:val="00311E60"/>
    <w:rsid w:val="003146D2"/>
    <w:rsid w:val="003171B5"/>
    <w:rsid w:val="0032160E"/>
    <w:rsid w:val="0032218F"/>
    <w:rsid w:val="00323CCC"/>
    <w:rsid w:val="00327445"/>
    <w:rsid w:val="00327BAC"/>
    <w:rsid w:val="00327FCC"/>
    <w:rsid w:val="00331582"/>
    <w:rsid w:val="00333DE3"/>
    <w:rsid w:val="00335D6C"/>
    <w:rsid w:val="003374CD"/>
    <w:rsid w:val="00344DB7"/>
    <w:rsid w:val="00346988"/>
    <w:rsid w:val="003477DB"/>
    <w:rsid w:val="003607D5"/>
    <w:rsid w:val="003630E1"/>
    <w:rsid w:val="003650AB"/>
    <w:rsid w:val="0037215E"/>
    <w:rsid w:val="00374E4D"/>
    <w:rsid w:val="00375E9D"/>
    <w:rsid w:val="003828B1"/>
    <w:rsid w:val="00383510"/>
    <w:rsid w:val="00385467"/>
    <w:rsid w:val="003929E9"/>
    <w:rsid w:val="0039415E"/>
    <w:rsid w:val="00397CD8"/>
    <w:rsid w:val="003A1196"/>
    <w:rsid w:val="003A1C85"/>
    <w:rsid w:val="003A674D"/>
    <w:rsid w:val="003A6FDD"/>
    <w:rsid w:val="003B4CD1"/>
    <w:rsid w:val="003B6016"/>
    <w:rsid w:val="003B6150"/>
    <w:rsid w:val="003C2AAB"/>
    <w:rsid w:val="003C5770"/>
    <w:rsid w:val="003C6BE3"/>
    <w:rsid w:val="003D1C1B"/>
    <w:rsid w:val="003E2346"/>
    <w:rsid w:val="003E3BBA"/>
    <w:rsid w:val="003E6F31"/>
    <w:rsid w:val="003E761C"/>
    <w:rsid w:val="003F21F9"/>
    <w:rsid w:val="003F5B22"/>
    <w:rsid w:val="00401482"/>
    <w:rsid w:val="00402797"/>
    <w:rsid w:val="00402A67"/>
    <w:rsid w:val="00404B9A"/>
    <w:rsid w:val="00404FB4"/>
    <w:rsid w:val="004108C5"/>
    <w:rsid w:val="0041118A"/>
    <w:rsid w:val="00412D47"/>
    <w:rsid w:val="00413B36"/>
    <w:rsid w:val="00414BFD"/>
    <w:rsid w:val="004158ED"/>
    <w:rsid w:val="00416792"/>
    <w:rsid w:val="00417AB8"/>
    <w:rsid w:val="00417E34"/>
    <w:rsid w:val="00420A56"/>
    <w:rsid w:val="00420DF5"/>
    <w:rsid w:val="00422197"/>
    <w:rsid w:val="004222CD"/>
    <w:rsid w:val="0042457B"/>
    <w:rsid w:val="0042741B"/>
    <w:rsid w:val="004309F7"/>
    <w:rsid w:val="00430F2C"/>
    <w:rsid w:val="00443A64"/>
    <w:rsid w:val="00447437"/>
    <w:rsid w:val="0045118F"/>
    <w:rsid w:val="00456389"/>
    <w:rsid w:val="00463BDC"/>
    <w:rsid w:val="00465000"/>
    <w:rsid w:val="00467D31"/>
    <w:rsid w:val="00474649"/>
    <w:rsid w:val="0047467F"/>
    <w:rsid w:val="00474C79"/>
    <w:rsid w:val="00475778"/>
    <w:rsid w:val="00476A18"/>
    <w:rsid w:val="0048277B"/>
    <w:rsid w:val="0048435D"/>
    <w:rsid w:val="0048633A"/>
    <w:rsid w:val="0048664A"/>
    <w:rsid w:val="004868D9"/>
    <w:rsid w:val="00487838"/>
    <w:rsid w:val="004909B0"/>
    <w:rsid w:val="00490BFE"/>
    <w:rsid w:val="004918D8"/>
    <w:rsid w:val="0049246C"/>
    <w:rsid w:val="0049301E"/>
    <w:rsid w:val="00495E9A"/>
    <w:rsid w:val="00496C86"/>
    <w:rsid w:val="004A1310"/>
    <w:rsid w:val="004A35E6"/>
    <w:rsid w:val="004B240B"/>
    <w:rsid w:val="004B3A4A"/>
    <w:rsid w:val="004B4605"/>
    <w:rsid w:val="004B64CF"/>
    <w:rsid w:val="004B6D5A"/>
    <w:rsid w:val="004C4185"/>
    <w:rsid w:val="004C5E34"/>
    <w:rsid w:val="004C6E05"/>
    <w:rsid w:val="004D0BC3"/>
    <w:rsid w:val="004D257F"/>
    <w:rsid w:val="004D46B9"/>
    <w:rsid w:val="004D54A5"/>
    <w:rsid w:val="004D68C0"/>
    <w:rsid w:val="004E0101"/>
    <w:rsid w:val="004E41D8"/>
    <w:rsid w:val="004F3700"/>
    <w:rsid w:val="005029C0"/>
    <w:rsid w:val="00505D6F"/>
    <w:rsid w:val="00506C0F"/>
    <w:rsid w:val="0051120B"/>
    <w:rsid w:val="00511D2F"/>
    <w:rsid w:val="00514DC3"/>
    <w:rsid w:val="00515B52"/>
    <w:rsid w:val="00516469"/>
    <w:rsid w:val="00521F0C"/>
    <w:rsid w:val="0052720C"/>
    <w:rsid w:val="0053375A"/>
    <w:rsid w:val="00542820"/>
    <w:rsid w:val="005450F2"/>
    <w:rsid w:val="005501CB"/>
    <w:rsid w:val="00551E92"/>
    <w:rsid w:val="00552D25"/>
    <w:rsid w:val="00556E5F"/>
    <w:rsid w:val="005609D9"/>
    <w:rsid w:val="00561F17"/>
    <w:rsid w:val="0056350C"/>
    <w:rsid w:val="0056429A"/>
    <w:rsid w:val="00566B19"/>
    <w:rsid w:val="00567719"/>
    <w:rsid w:val="00570499"/>
    <w:rsid w:val="0058059E"/>
    <w:rsid w:val="00580788"/>
    <w:rsid w:val="00582034"/>
    <w:rsid w:val="005820CE"/>
    <w:rsid w:val="00586DD8"/>
    <w:rsid w:val="00587BCE"/>
    <w:rsid w:val="005905BC"/>
    <w:rsid w:val="0059087D"/>
    <w:rsid w:val="00590EF5"/>
    <w:rsid w:val="00591155"/>
    <w:rsid w:val="00592BDD"/>
    <w:rsid w:val="00597471"/>
    <w:rsid w:val="005A1F0B"/>
    <w:rsid w:val="005A25BA"/>
    <w:rsid w:val="005A2D8F"/>
    <w:rsid w:val="005B198B"/>
    <w:rsid w:val="005B1E1B"/>
    <w:rsid w:val="005B5EAF"/>
    <w:rsid w:val="005B75C3"/>
    <w:rsid w:val="005B7C2F"/>
    <w:rsid w:val="005C1949"/>
    <w:rsid w:val="005C3AC9"/>
    <w:rsid w:val="005C41E3"/>
    <w:rsid w:val="005C52DE"/>
    <w:rsid w:val="005D5E4E"/>
    <w:rsid w:val="005D7381"/>
    <w:rsid w:val="005D7D48"/>
    <w:rsid w:val="005E1A1D"/>
    <w:rsid w:val="005E2B53"/>
    <w:rsid w:val="005E405E"/>
    <w:rsid w:val="005E73FA"/>
    <w:rsid w:val="005E7B37"/>
    <w:rsid w:val="005F00EA"/>
    <w:rsid w:val="005F0751"/>
    <w:rsid w:val="005F0C0A"/>
    <w:rsid w:val="005F37CE"/>
    <w:rsid w:val="005F5D3D"/>
    <w:rsid w:val="006038AA"/>
    <w:rsid w:val="00603F66"/>
    <w:rsid w:val="006040BD"/>
    <w:rsid w:val="00604C28"/>
    <w:rsid w:val="00604E31"/>
    <w:rsid w:val="00604ED6"/>
    <w:rsid w:val="00611583"/>
    <w:rsid w:val="006139C8"/>
    <w:rsid w:val="00615374"/>
    <w:rsid w:val="00615E6D"/>
    <w:rsid w:val="00616EC4"/>
    <w:rsid w:val="00617253"/>
    <w:rsid w:val="00617867"/>
    <w:rsid w:val="00620BFC"/>
    <w:rsid w:val="00622030"/>
    <w:rsid w:val="006246CC"/>
    <w:rsid w:val="00625EE9"/>
    <w:rsid w:val="006310AB"/>
    <w:rsid w:val="00631786"/>
    <w:rsid w:val="006327F7"/>
    <w:rsid w:val="00637F0D"/>
    <w:rsid w:val="00641F45"/>
    <w:rsid w:val="00641FC7"/>
    <w:rsid w:val="00644552"/>
    <w:rsid w:val="00651FC9"/>
    <w:rsid w:val="00657577"/>
    <w:rsid w:val="006633BD"/>
    <w:rsid w:val="006707B1"/>
    <w:rsid w:val="00671A1E"/>
    <w:rsid w:val="00675864"/>
    <w:rsid w:val="00676FDF"/>
    <w:rsid w:val="00682D45"/>
    <w:rsid w:val="00682F51"/>
    <w:rsid w:val="0069259A"/>
    <w:rsid w:val="0069264F"/>
    <w:rsid w:val="00693D77"/>
    <w:rsid w:val="00694978"/>
    <w:rsid w:val="006A0836"/>
    <w:rsid w:val="006A2EF2"/>
    <w:rsid w:val="006A385C"/>
    <w:rsid w:val="006B0C82"/>
    <w:rsid w:val="006B1C5A"/>
    <w:rsid w:val="006B4272"/>
    <w:rsid w:val="006B633F"/>
    <w:rsid w:val="006B7AE6"/>
    <w:rsid w:val="006C1FD7"/>
    <w:rsid w:val="006C2407"/>
    <w:rsid w:val="006C6D65"/>
    <w:rsid w:val="006C7991"/>
    <w:rsid w:val="006D0538"/>
    <w:rsid w:val="006D45B9"/>
    <w:rsid w:val="006D5018"/>
    <w:rsid w:val="006D547F"/>
    <w:rsid w:val="006D5EE8"/>
    <w:rsid w:val="006E09C2"/>
    <w:rsid w:val="006E15E4"/>
    <w:rsid w:val="006F20A1"/>
    <w:rsid w:val="006F7416"/>
    <w:rsid w:val="0070001B"/>
    <w:rsid w:val="00700318"/>
    <w:rsid w:val="0070190F"/>
    <w:rsid w:val="00702438"/>
    <w:rsid w:val="00703BBD"/>
    <w:rsid w:val="00703CEA"/>
    <w:rsid w:val="00705331"/>
    <w:rsid w:val="00705656"/>
    <w:rsid w:val="007063CC"/>
    <w:rsid w:val="00707160"/>
    <w:rsid w:val="00707722"/>
    <w:rsid w:val="00712037"/>
    <w:rsid w:val="007130C3"/>
    <w:rsid w:val="00713A34"/>
    <w:rsid w:val="0071407A"/>
    <w:rsid w:val="00715EDB"/>
    <w:rsid w:val="007167BE"/>
    <w:rsid w:val="0072034A"/>
    <w:rsid w:val="0072377A"/>
    <w:rsid w:val="00724659"/>
    <w:rsid w:val="00725FB8"/>
    <w:rsid w:val="007325DA"/>
    <w:rsid w:val="007356F1"/>
    <w:rsid w:val="00735F25"/>
    <w:rsid w:val="0073627A"/>
    <w:rsid w:val="00740316"/>
    <w:rsid w:val="0074398D"/>
    <w:rsid w:val="00745C1D"/>
    <w:rsid w:val="00750FC6"/>
    <w:rsid w:val="00752B9A"/>
    <w:rsid w:val="0075349A"/>
    <w:rsid w:val="00754820"/>
    <w:rsid w:val="0075507E"/>
    <w:rsid w:val="00763506"/>
    <w:rsid w:val="00764A06"/>
    <w:rsid w:val="00766986"/>
    <w:rsid w:val="00771444"/>
    <w:rsid w:val="00771597"/>
    <w:rsid w:val="007716EC"/>
    <w:rsid w:val="007728C0"/>
    <w:rsid w:val="00773D75"/>
    <w:rsid w:val="007763B9"/>
    <w:rsid w:val="00776A30"/>
    <w:rsid w:val="00777D8B"/>
    <w:rsid w:val="007800AB"/>
    <w:rsid w:val="007812BF"/>
    <w:rsid w:val="00792505"/>
    <w:rsid w:val="00795754"/>
    <w:rsid w:val="00796742"/>
    <w:rsid w:val="007A0717"/>
    <w:rsid w:val="007A30C3"/>
    <w:rsid w:val="007A3872"/>
    <w:rsid w:val="007A3E53"/>
    <w:rsid w:val="007A4EA0"/>
    <w:rsid w:val="007B2918"/>
    <w:rsid w:val="007B556F"/>
    <w:rsid w:val="007C0B9B"/>
    <w:rsid w:val="007C0F2B"/>
    <w:rsid w:val="007C1F9E"/>
    <w:rsid w:val="007C22E2"/>
    <w:rsid w:val="007C6C22"/>
    <w:rsid w:val="007D0671"/>
    <w:rsid w:val="007D19BA"/>
    <w:rsid w:val="007D3F96"/>
    <w:rsid w:val="007D402A"/>
    <w:rsid w:val="007D6035"/>
    <w:rsid w:val="007E3F3A"/>
    <w:rsid w:val="007E476A"/>
    <w:rsid w:val="007E7492"/>
    <w:rsid w:val="007E7927"/>
    <w:rsid w:val="007F254D"/>
    <w:rsid w:val="007F462B"/>
    <w:rsid w:val="00802126"/>
    <w:rsid w:val="00803829"/>
    <w:rsid w:val="00806E64"/>
    <w:rsid w:val="00807E7A"/>
    <w:rsid w:val="00821C70"/>
    <w:rsid w:val="008250D4"/>
    <w:rsid w:val="008256B4"/>
    <w:rsid w:val="008277C1"/>
    <w:rsid w:val="00831443"/>
    <w:rsid w:val="00831C54"/>
    <w:rsid w:val="00834B68"/>
    <w:rsid w:val="00835ED7"/>
    <w:rsid w:val="00837C96"/>
    <w:rsid w:val="008411E7"/>
    <w:rsid w:val="0086459E"/>
    <w:rsid w:val="0087056B"/>
    <w:rsid w:val="008708EE"/>
    <w:rsid w:val="00875D16"/>
    <w:rsid w:val="00882E0E"/>
    <w:rsid w:val="00883640"/>
    <w:rsid w:val="008849EC"/>
    <w:rsid w:val="008852D7"/>
    <w:rsid w:val="008922C5"/>
    <w:rsid w:val="00893AB1"/>
    <w:rsid w:val="008948BC"/>
    <w:rsid w:val="00894B8B"/>
    <w:rsid w:val="008A450E"/>
    <w:rsid w:val="008A45B5"/>
    <w:rsid w:val="008A7747"/>
    <w:rsid w:val="008B0C95"/>
    <w:rsid w:val="008B4008"/>
    <w:rsid w:val="008B418B"/>
    <w:rsid w:val="008D2243"/>
    <w:rsid w:val="008D341F"/>
    <w:rsid w:val="008E0904"/>
    <w:rsid w:val="008E40C7"/>
    <w:rsid w:val="008E56C3"/>
    <w:rsid w:val="008F0C8E"/>
    <w:rsid w:val="008F39D8"/>
    <w:rsid w:val="008F57AB"/>
    <w:rsid w:val="008F6E7F"/>
    <w:rsid w:val="00900C95"/>
    <w:rsid w:val="0090430A"/>
    <w:rsid w:val="009047FD"/>
    <w:rsid w:val="00907823"/>
    <w:rsid w:val="00907B81"/>
    <w:rsid w:val="009209FF"/>
    <w:rsid w:val="00920B43"/>
    <w:rsid w:val="00920CBE"/>
    <w:rsid w:val="00924E2F"/>
    <w:rsid w:val="0093034A"/>
    <w:rsid w:val="00932FD5"/>
    <w:rsid w:val="009376A5"/>
    <w:rsid w:val="009426D3"/>
    <w:rsid w:val="00944518"/>
    <w:rsid w:val="009470DA"/>
    <w:rsid w:val="00953A83"/>
    <w:rsid w:val="00954811"/>
    <w:rsid w:val="009550A5"/>
    <w:rsid w:val="009567D4"/>
    <w:rsid w:val="0095684A"/>
    <w:rsid w:val="00957826"/>
    <w:rsid w:val="00957CE0"/>
    <w:rsid w:val="00960017"/>
    <w:rsid w:val="0096032E"/>
    <w:rsid w:val="00964367"/>
    <w:rsid w:val="00964B21"/>
    <w:rsid w:val="00965A3E"/>
    <w:rsid w:val="00965B57"/>
    <w:rsid w:val="009672FB"/>
    <w:rsid w:val="00970AAB"/>
    <w:rsid w:val="00971350"/>
    <w:rsid w:val="00972933"/>
    <w:rsid w:val="00972EF4"/>
    <w:rsid w:val="00974A05"/>
    <w:rsid w:val="00974C6D"/>
    <w:rsid w:val="00975033"/>
    <w:rsid w:val="00977728"/>
    <w:rsid w:val="00977AD4"/>
    <w:rsid w:val="009806E9"/>
    <w:rsid w:val="0098500B"/>
    <w:rsid w:val="00986403"/>
    <w:rsid w:val="00986700"/>
    <w:rsid w:val="00986D69"/>
    <w:rsid w:val="009A044F"/>
    <w:rsid w:val="009A0AC8"/>
    <w:rsid w:val="009A4C6C"/>
    <w:rsid w:val="009B39E4"/>
    <w:rsid w:val="009B5D60"/>
    <w:rsid w:val="009B6CD3"/>
    <w:rsid w:val="009C0278"/>
    <w:rsid w:val="009C22FE"/>
    <w:rsid w:val="009C7D2D"/>
    <w:rsid w:val="009D02ED"/>
    <w:rsid w:val="009D0DD6"/>
    <w:rsid w:val="009D1807"/>
    <w:rsid w:val="009D1E95"/>
    <w:rsid w:val="009D219D"/>
    <w:rsid w:val="009D3259"/>
    <w:rsid w:val="009D3374"/>
    <w:rsid w:val="009E3F9C"/>
    <w:rsid w:val="009E4794"/>
    <w:rsid w:val="009E510D"/>
    <w:rsid w:val="009E68D8"/>
    <w:rsid w:val="009E756F"/>
    <w:rsid w:val="009E7A15"/>
    <w:rsid w:val="009F1690"/>
    <w:rsid w:val="009F2C5D"/>
    <w:rsid w:val="009F557E"/>
    <w:rsid w:val="009F66EA"/>
    <w:rsid w:val="00A0170B"/>
    <w:rsid w:val="00A044D7"/>
    <w:rsid w:val="00A04F15"/>
    <w:rsid w:val="00A04F5C"/>
    <w:rsid w:val="00A05117"/>
    <w:rsid w:val="00A05158"/>
    <w:rsid w:val="00A055B3"/>
    <w:rsid w:val="00A06393"/>
    <w:rsid w:val="00A07047"/>
    <w:rsid w:val="00A07935"/>
    <w:rsid w:val="00A1069A"/>
    <w:rsid w:val="00A13312"/>
    <w:rsid w:val="00A170E4"/>
    <w:rsid w:val="00A17D96"/>
    <w:rsid w:val="00A20037"/>
    <w:rsid w:val="00A24918"/>
    <w:rsid w:val="00A273B5"/>
    <w:rsid w:val="00A339BA"/>
    <w:rsid w:val="00A35FEE"/>
    <w:rsid w:val="00A36563"/>
    <w:rsid w:val="00A445FE"/>
    <w:rsid w:val="00A44D29"/>
    <w:rsid w:val="00A4558B"/>
    <w:rsid w:val="00A471F9"/>
    <w:rsid w:val="00A50322"/>
    <w:rsid w:val="00A50FF9"/>
    <w:rsid w:val="00A5289B"/>
    <w:rsid w:val="00A52C9E"/>
    <w:rsid w:val="00A66BA9"/>
    <w:rsid w:val="00A73B4E"/>
    <w:rsid w:val="00A74615"/>
    <w:rsid w:val="00A76968"/>
    <w:rsid w:val="00A76B7A"/>
    <w:rsid w:val="00A83427"/>
    <w:rsid w:val="00A85114"/>
    <w:rsid w:val="00A86054"/>
    <w:rsid w:val="00A909F4"/>
    <w:rsid w:val="00A91A36"/>
    <w:rsid w:val="00A9326A"/>
    <w:rsid w:val="00A96367"/>
    <w:rsid w:val="00AA14DF"/>
    <w:rsid w:val="00AA2290"/>
    <w:rsid w:val="00AA4B86"/>
    <w:rsid w:val="00AA5FAF"/>
    <w:rsid w:val="00AB0596"/>
    <w:rsid w:val="00AC3E7E"/>
    <w:rsid w:val="00AC4AFD"/>
    <w:rsid w:val="00AC78F9"/>
    <w:rsid w:val="00AD1E6D"/>
    <w:rsid w:val="00AD2538"/>
    <w:rsid w:val="00AD3956"/>
    <w:rsid w:val="00AD4C66"/>
    <w:rsid w:val="00AD64F6"/>
    <w:rsid w:val="00AD6775"/>
    <w:rsid w:val="00AE0353"/>
    <w:rsid w:val="00AE0870"/>
    <w:rsid w:val="00AE0B0B"/>
    <w:rsid w:val="00AE0CF9"/>
    <w:rsid w:val="00AE4814"/>
    <w:rsid w:val="00AE5917"/>
    <w:rsid w:val="00AE5EDD"/>
    <w:rsid w:val="00AE686F"/>
    <w:rsid w:val="00AE791B"/>
    <w:rsid w:val="00AF01DB"/>
    <w:rsid w:val="00AF1D67"/>
    <w:rsid w:val="00AF68AE"/>
    <w:rsid w:val="00AF6EBE"/>
    <w:rsid w:val="00B05976"/>
    <w:rsid w:val="00B05B57"/>
    <w:rsid w:val="00B1052A"/>
    <w:rsid w:val="00B1199B"/>
    <w:rsid w:val="00B14E5F"/>
    <w:rsid w:val="00B15A9E"/>
    <w:rsid w:val="00B178AB"/>
    <w:rsid w:val="00B21B71"/>
    <w:rsid w:val="00B23200"/>
    <w:rsid w:val="00B30EB3"/>
    <w:rsid w:val="00B327D3"/>
    <w:rsid w:val="00B35174"/>
    <w:rsid w:val="00B37454"/>
    <w:rsid w:val="00B40630"/>
    <w:rsid w:val="00B40C43"/>
    <w:rsid w:val="00B411C6"/>
    <w:rsid w:val="00B41F28"/>
    <w:rsid w:val="00B42089"/>
    <w:rsid w:val="00B4356C"/>
    <w:rsid w:val="00B43E83"/>
    <w:rsid w:val="00B44620"/>
    <w:rsid w:val="00B447FE"/>
    <w:rsid w:val="00B44B7E"/>
    <w:rsid w:val="00B46756"/>
    <w:rsid w:val="00B46F54"/>
    <w:rsid w:val="00B57B9B"/>
    <w:rsid w:val="00B71BCF"/>
    <w:rsid w:val="00B75E8C"/>
    <w:rsid w:val="00B77CC9"/>
    <w:rsid w:val="00B822AA"/>
    <w:rsid w:val="00B833B6"/>
    <w:rsid w:val="00B83A24"/>
    <w:rsid w:val="00B86049"/>
    <w:rsid w:val="00B861DC"/>
    <w:rsid w:val="00B93710"/>
    <w:rsid w:val="00B94FAB"/>
    <w:rsid w:val="00BA134B"/>
    <w:rsid w:val="00BA26C7"/>
    <w:rsid w:val="00BA5B1D"/>
    <w:rsid w:val="00BA7331"/>
    <w:rsid w:val="00BB289A"/>
    <w:rsid w:val="00BB6388"/>
    <w:rsid w:val="00BC4D69"/>
    <w:rsid w:val="00BC7246"/>
    <w:rsid w:val="00BC78C3"/>
    <w:rsid w:val="00BD03CE"/>
    <w:rsid w:val="00BE0CFC"/>
    <w:rsid w:val="00BE366F"/>
    <w:rsid w:val="00BE4576"/>
    <w:rsid w:val="00BE5C08"/>
    <w:rsid w:val="00BE646B"/>
    <w:rsid w:val="00BF1429"/>
    <w:rsid w:val="00BF3DF7"/>
    <w:rsid w:val="00BF7F85"/>
    <w:rsid w:val="00C01981"/>
    <w:rsid w:val="00C04817"/>
    <w:rsid w:val="00C16359"/>
    <w:rsid w:val="00C170C3"/>
    <w:rsid w:val="00C17166"/>
    <w:rsid w:val="00C2063D"/>
    <w:rsid w:val="00C20F4F"/>
    <w:rsid w:val="00C234A4"/>
    <w:rsid w:val="00C23729"/>
    <w:rsid w:val="00C24728"/>
    <w:rsid w:val="00C2586E"/>
    <w:rsid w:val="00C279B7"/>
    <w:rsid w:val="00C32A0A"/>
    <w:rsid w:val="00C33866"/>
    <w:rsid w:val="00C33FF2"/>
    <w:rsid w:val="00C34415"/>
    <w:rsid w:val="00C34CB3"/>
    <w:rsid w:val="00C368F2"/>
    <w:rsid w:val="00C410F5"/>
    <w:rsid w:val="00C456A0"/>
    <w:rsid w:val="00C457C9"/>
    <w:rsid w:val="00C4771D"/>
    <w:rsid w:val="00C47A25"/>
    <w:rsid w:val="00C51DC8"/>
    <w:rsid w:val="00C53000"/>
    <w:rsid w:val="00C53FD1"/>
    <w:rsid w:val="00C56B78"/>
    <w:rsid w:val="00C56D63"/>
    <w:rsid w:val="00C6100A"/>
    <w:rsid w:val="00C6721B"/>
    <w:rsid w:val="00C674CF"/>
    <w:rsid w:val="00C67878"/>
    <w:rsid w:val="00C724B6"/>
    <w:rsid w:val="00C7252B"/>
    <w:rsid w:val="00C744F6"/>
    <w:rsid w:val="00C76508"/>
    <w:rsid w:val="00C80352"/>
    <w:rsid w:val="00C80469"/>
    <w:rsid w:val="00C846FA"/>
    <w:rsid w:val="00CA3319"/>
    <w:rsid w:val="00CA4B21"/>
    <w:rsid w:val="00CA6D71"/>
    <w:rsid w:val="00CA78C1"/>
    <w:rsid w:val="00CB0A0B"/>
    <w:rsid w:val="00CB0A7A"/>
    <w:rsid w:val="00CB0D0D"/>
    <w:rsid w:val="00CB2445"/>
    <w:rsid w:val="00CC0EE4"/>
    <w:rsid w:val="00CC1865"/>
    <w:rsid w:val="00CD07E7"/>
    <w:rsid w:val="00CD1935"/>
    <w:rsid w:val="00CD24E1"/>
    <w:rsid w:val="00CD5DDC"/>
    <w:rsid w:val="00CE08AE"/>
    <w:rsid w:val="00CE0924"/>
    <w:rsid w:val="00CE5224"/>
    <w:rsid w:val="00CE6581"/>
    <w:rsid w:val="00CF004A"/>
    <w:rsid w:val="00CF0EA6"/>
    <w:rsid w:val="00CF2F04"/>
    <w:rsid w:val="00CF5ADD"/>
    <w:rsid w:val="00CF7703"/>
    <w:rsid w:val="00D02167"/>
    <w:rsid w:val="00D052C8"/>
    <w:rsid w:val="00D05650"/>
    <w:rsid w:val="00D05CD1"/>
    <w:rsid w:val="00D074C1"/>
    <w:rsid w:val="00D1053F"/>
    <w:rsid w:val="00D11F60"/>
    <w:rsid w:val="00D1247A"/>
    <w:rsid w:val="00D16CB0"/>
    <w:rsid w:val="00D17064"/>
    <w:rsid w:val="00D20088"/>
    <w:rsid w:val="00D20449"/>
    <w:rsid w:val="00D2268B"/>
    <w:rsid w:val="00D24470"/>
    <w:rsid w:val="00D3444E"/>
    <w:rsid w:val="00D34DD4"/>
    <w:rsid w:val="00D37DEA"/>
    <w:rsid w:val="00D408E3"/>
    <w:rsid w:val="00D4495B"/>
    <w:rsid w:val="00D46705"/>
    <w:rsid w:val="00D51689"/>
    <w:rsid w:val="00D54C46"/>
    <w:rsid w:val="00D54F90"/>
    <w:rsid w:val="00D57677"/>
    <w:rsid w:val="00D611DA"/>
    <w:rsid w:val="00D6340D"/>
    <w:rsid w:val="00D65D2E"/>
    <w:rsid w:val="00D663D8"/>
    <w:rsid w:val="00D70188"/>
    <w:rsid w:val="00D704C7"/>
    <w:rsid w:val="00D70905"/>
    <w:rsid w:val="00D71F4E"/>
    <w:rsid w:val="00D72C76"/>
    <w:rsid w:val="00D7396E"/>
    <w:rsid w:val="00D746BB"/>
    <w:rsid w:val="00D7539E"/>
    <w:rsid w:val="00D7565D"/>
    <w:rsid w:val="00D758B6"/>
    <w:rsid w:val="00D773AD"/>
    <w:rsid w:val="00D77CEF"/>
    <w:rsid w:val="00D77E1D"/>
    <w:rsid w:val="00D90161"/>
    <w:rsid w:val="00D9114F"/>
    <w:rsid w:val="00D915AE"/>
    <w:rsid w:val="00D93745"/>
    <w:rsid w:val="00D93ABE"/>
    <w:rsid w:val="00D946F7"/>
    <w:rsid w:val="00D95725"/>
    <w:rsid w:val="00DA258B"/>
    <w:rsid w:val="00DA44D6"/>
    <w:rsid w:val="00DA4DD4"/>
    <w:rsid w:val="00DA539F"/>
    <w:rsid w:val="00DA7E18"/>
    <w:rsid w:val="00DB1A0E"/>
    <w:rsid w:val="00DB1A9C"/>
    <w:rsid w:val="00DB40BC"/>
    <w:rsid w:val="00DB7A77"/>
    <w:rsid w:val="00DB7E13"/>
    <w:rsid w:val="00DC2780"/>
    <w:rsid w:val="00DC4686"/>
    <w:rsid w:val="00DD2983"/>
    <w:rsid w:val="00DD4B90"/>
    <w:rsid w:val="00DD5B25"/>
    <w:rsid w:val="00DD625F"/>
    <w:rsid w:val="00DD70E2"/>
    <w:rsid w:val="00DE01F8"/>
    <w:rsid w:val="00DF17E2"/>
    <w:rsid w:val="00DF2F3B"/>
    <w:rsid w:val="00DF36A9"/>
    <w:rsid w:val="00DF6F43"/>
    <w:rsid w:val="00DF723E"/>
    <w:rsid w:val="00E009FC"/>
    <w:rsid w:val="00E048C4"/>
    <w:rsid w:val="00E15F83"/>
    <w:rsid w:val="00E169ED"/>
    <w:rsid w:val="00E16B4C"/>
    <w:rsid w:val="00E16D81"/>
    <w:rsid w:val="00E17DD9"/>
    <w:rsid w:val="00E21524"/>
    <w:rsid w:val="00E248F6"/>
    <w:rsid w:val="00E3296C"/>
    <w:rsid w:val="00E35A04"/>
    <w:rsid w:val="00E36A13"/>
    <w:rsid w:val="00E36B45"/>
    <w:rsid w:val="00E403A8"/>
    <w:rsid w:val="00E443E1"/>
    <w:rsid w:val="00E44C58"/>
    <w:rsid w:val="00E462E5"/>
    <w:rsid w:val="00E46698"/>
    <w:rsid w:val="00E47499"/>
    <w:rsid w:val="00E4791F"/>
    <w:rsid w:val="00E5432E"/>
    <w:rsid w:val="00E6068A"/>
    <w:rsid w:val="00E6621A"/>
    <w:rsid w:val="00E70DA1"/>
    <w:rsid w:val="00E72D6F"/>
    <w:rsid w:val="00E74AEB"/>
    <w:rsid w:val="00E767AF"/>
    <w:rsid w:val="00E777A4"/>
    <w:rsid w:val="00E8271A"/>
    <w:rsid w:val="00E83F99"/>
    <w:rsid w:val="00E85100"/>
    <w:rsid w:val="00E865B2"/>
    <w:rsid w:val="00E87AA6"/>
    <w:rsid w:val="00E90DFC"/>
    <w:rsid w:val="00E92DCB"/>
    <w:rsid w:val="00E9366C"/>
    <w:rsid w:val="00E93862"/>
    <w:rsid w:val="00E95570"/>
    <w:rsid w:val="00E964AA"/>
    <w:rsid w:val="00E97AB4"/>
    <w:rsid w:val="00E97FDA"/>
    <w:rsid w:val="00EA053D"/>
    <w:rsid w:val="00EA282C"/>
    <w:rsid w:val="00EA34C3"/>
    <w:rsid w:val="00EB06F6"/>
    <w:rsid w:val="00EB22C2"/>
    <w:rsid w:val="00EB32A6"/>
    <w:rsid w:val="00EB39DA"/>
    <w:rsid w:val="00EB4B38"/>
    <w:rsid w:val="00EC4CAA"/>
    <w:rsid w:val="00EC69BF"/>
    <w:rsid w:val="00ED7FD8"/>
    <w:rsid w:val="00EE392C"/>
    <w:rsid w:val="00EE7D0A"/>
    <w:rsid w:val="00EF0B60"/>
    <w:rsid w:val="00EF1174"/>
    <w:rsid w:val="00EF15F7"/>
    <w:rsid w:val="00EF6CD3"/>
    <w:rsid w:val="00EF7A4E"/>
    <w:rsid w:val="00F00D8A"/>
    <w:rsid w:val="00F16830"/>
    <w:rsid w:val="00F17822"/>
    <w:rsid w:val="00F2441D"/>
    <w:rsid w:val="00F32F88"/>
    <w:rsid w:val="00F345D1"/>
    <w:rsid w:val="00F35FF7"/>
    <w:rsid w:val="00F401A9"/>
    <w:rsid w:val="00F437C1"/>
    <w:rsid w:val="00F44CDB"/>
    <w:rsid w:val="00F543DF"/>
    <w:rsid w:val="00F5546E"/>
    <w:rsid w:val="00F575F2"/>
    <w:rsid w:val="00F622B4"/>
    <w:rsid w:val="00F6400F"/>
    <w:rsid w:val="00F64652"/>
    <w:rsid w:val="00F72CDB"/>
    <w:rsid w:val="00F75D7A"/>
    <w:rsid w:val="00F8230C"/>
    <w:rsid w:val="00F82BCA"/>
    <w:rsid w:val="00F83D6F"/>
    <w:rsid w:val="00F85B67"/>
    <w:rsid w:val="00F92815"/>
    <w:rsid w:val="00F93A28"/>
    <w:rsid w:val="00F96766"/>
    <w:rsid w:val="00FA0B1E"/>
    <w:rsid w:val="00FA456C"/>
    <w:rsid w:val="00FA5DD3"/>
    <w:rsid w:val="00FB0AEA"/>
    <w:rsid w:val="00FB0FC0"/>
    <w:rsid w:val="00FB6A36"/>
    <w:rsid w:val="00FC0D07"/>
    <w:rsid w:val="00FC0F9D"/>
    <w:rsid w:val="00FC24A3"/>
    <w:rsid w:val="00FC2F3A"/>
    <w:rsid w:val="00FC312E"/>
    <w:rsid w:val="00FC6DED"/>
    <w:rsid w:val="00FC73C7"/>
    <w:rsid w:val="00FC7BE2"/>
    <w:rsid w:val="00FD0DFF"/>
    <w:rsid w:val="00FD1007"/>
    <w:rsid w:val="00FD3B74"/>
    <w:rsid w:val="00FE0028"/>
    <w:rsid w:val="00FF4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BA26C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character" w:customStyle="1" w:styleId="THChar">
    <w:name w:val="TH Char"/>
    <w:link w:val="TH"/>
    <w:qFormat/>
    <w:locked/>
    <w:rsid w:val="005F00EA"/>
    <w:rPr>
      <w:rFonts w:ascii="Arial" w:hAnsi="Arial" w:cs="Arial"/>
      <w:b/>
      <w:lang w:eastAsia="en-US"/>
    </w:rPr>
  </w:style>
  <w:style w:type="paragraph" w:customStyle="1" w:styleId="TH">
    <w:name w:val="TH"/>
    <w:basedOn w:val="Normal"/>
    <w:link w:val="THChar"/>
    <w:qFormat/>
    <w:rsid w:val="005F00EA"/>
    <w:pPr>
      <w:keepNext/>
      <w:keepLines/>
      <w:spacing w:before="60" w:after="180" w:line="240" w:lineRule="auto"/>
      <w:jc w:val="center"/>
    </w:pPr>
    <w:rPr>
      <w:rFonts w:ascii="Arial" w:hAnsi="Arial" w:cs="Arial"/>
      <w:b/>
      <w:lang w:eastAsia="en-US"/>
    </w:rPr>
  </w:style>
  <w:style w:type="character" w:customStyle="1" w:styleId="TALChar">
    <w:name w:val="TAL Char"/>
    <w:rsid w:val="00705331"/>
    <w:rPr>
      <w:rFonts w:ascii="Arial" w:eastAsia="MS Mincho" w:hAnsi="Arial" w:cs="Times New Roman"/>
      <w:kern w:val="0"/>
      <w:sz w:val="18"/>
      <w:szCs w:val="20"/>
      <w:lang w:val="en-GB" w:eastAsia="ko-KR"/>
    </w:rPr>
  </w:style>
  <w:style w:type="paragraph" w:customStyle="1" w:styleId="NF">
    <w:name w:val="NF"/>
    <w:basedOn w:val="Normal"/>
    <w:rsid w:val="00705331"/>
    <w:pPr>
      <w:keepNext/>
      <w:keepLines/>
      <w:spacing w:after="0" w:line="240" w:lineRule="auto"/>
      <w:ind w:left="1135"/>
    </w:pPr>
    <w:rPr>
      <w:rFonts w:ascii="Arial" w:hAnsi="Arial" w:cs="Times New Roman"/>
      <w:kern w:val="0"/>
      <w:sz w:val="18"/>
      <w:szCs w:val="20"/>
      <w:lang w:val="en-GB" w:eastAsia="en-US"/>
      <w14:ligatures w14:val="none"/>
    </w:rPr>
  </w:style>
  <w:style w:type="character" w:customStyle="1" w:styleId="Heading4Char">
    <w:name w:val="Heading 4 Char"/>
    <w:basedOn w:val="DefaultParagraphFont"/>
    <w:link w:val="Heading4"/>
    <w:uiPriority w:val="9"/>
    <w:semiHidden/>
    <w:rsid w:val="00BA26C7"/>
    <w:rPr>
      <w:rFonts w:asciiTheme="majorHAnsi" w:eastAsiaTheme="majorEastAsia" w:hAnsiTheme="majorHAnsi" w:cstheme="majorBidi"/>
      <w:i/>
      <w:iCs/>
      <w:color w:val="2F5496" w:themeColor="accent1" w:themeShade="BF"/>
    </w:rPr>
  </w:style>
  <w:style w:type="table" w:customStyle="1" w:styleId="TableGrid1">
    <w:name w:val="TableGrid1"/>
    <w:basedOn w:val="TableNormal"/>
    <w:next w:val="TableGrid"/>
    <w:qFormat/>
    <w:rsid w:val="004909B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customXml/itemProps2.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3.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5464</TotalTime>
  <Pages>9</Pages>
  <Words>2167</Words>
  <Characters>12357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Ericsson_Jiakai</cp:lastModifiedBy>
  <cp:revision>973</cp:revision>
  <dcterms:created xsi:type="dcterms:W3CDTF">2024-07-08T23:25:00Z</dcterms:created>
  <dcterms:modified xsi:type="dcterms:W3CDTF">2025-02-07T16:04:00Z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